
<file path=[Content_Types].xml><?xml version="1.0" encoding="utf-8"?>
<Types xmlns="http://schemas.openxmlformats.org/package/2006/content-types">
  <Default Extension="jpg" ContentType="image/jpeg"/>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D2CD011" w14:textId="7096294C" w:rsidR="003A73CD" w:rsidRDefault="001A3E4A" w:rsidP="00B11906">
      <w:pPr>
        <w:ind w:left="0" w:hanging="2"/>
        <w:rPr>
          <w:rFonts w:eastAsia="Arial"/>
        </w:rPr>
      </w:pPr>
      <w:r>
        <w:rPr>
          <w:rFonts w:eastAsia="Arial" w:hint="cs"/>
          <w:rtl/>
        </w:rPr>
        <w:t>25</w:t>
      </w:r>
      <w:r w:rsidR="00B11906">
        <w:rPr>
          <w:rFonts w:eastAsia="Arial"/>
          <w:rtl/>
        </w:rPr>
        <w:t xml:space="preserve">אל: ועדת המכרזים </w:t>
      </w:r>
    </w:p>
    <w:p w14:paraId="7B36E348" w14:textId="77777777" w:rsidR="003A73CD" w:rsidRDefault="003A73CD">
      <w:pPr>
        <w:pBdr>
          <w:top w:val="nil"/>
          <w:left w:val="nil"/>
          <w:bottom w:val="nil"/>
          <w:right w:val="nil"/>
          <w:between w:val="nil"/>
        </w:pBdr>
        <w:spacing w:line="240" w:lineRule="auto"/>
        <w:ind w:left="0" w:hanging="2"/>
        <w:jc w:val="left"/>
        <w:rPr>
          <w:rFonts w:eastAsia="Verdana" w:cs="Verdana"/>
          <w:color w:val="000000"/>
        </w:rPr>
      </w:pPr>
    </w:p>
    <w:tbl>
      <w:tblPr>
        <w:tblStyle w:val="aff0"/>
        <w:tblpPr w:leftFromText="180" w:rightFromText="180" w:vertAnchor="page" w:horzAnchor="margin" w:tblpY="2791"/>
        <w:bidiVisual/>
        <w:tblW w:w="4320" w:type="dxa"/>
        <w:jc w:val="right"/>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768"/>
        <w:gridCol w:w="2552"/>
      </w:tblGrid>
      <w:tr w:rsidR="003A73CD" w14:paraId="6B38D6FC" w14:textId="77777777">
        <w:trPr>
          <w:trHeight w:val="350"/>
          <w:jc w:val="right"/>
        </w:trPr>
        <w:tc>
          <w:tcPr>
            <w:tcW w:w="1768" w:type="dxa"/>
            <w:tcBorders>
              <w:top w:val="single" w:sz="4" w:space="0" w:color="000000"/>
              <w:left w:val="single" w:sz="4" w:space="0" w:color="000000"/>
              <w:bottom w:val="single" w:sz="4" w:space="0" w:color="000000"/>
              <w:right w:val="single" w:sz="4" w:space="0" w:color="000000"/>
            </w:tcBorders>
            <w:shd w:val="clear" w:color="auto" w:fill="E6E6E6"/>
          </w:tcPr>
          <w:p w14:paraId="03BA2976" w14:textId="77777777" w:rsidR="003A73CD" w:rsidRDefault="00B11906">
            <w:pPr>
              <w:pBdr>
                <w:top w:val="nil"/>
                <w:left w:val="nil"/>
                <w:bottom w:val="nil"/>
                <w:right w:val="nil"/>
                <w:between w:val="nil"/>
              </w:pBdr>
              <w:spacing w:line="240" w:lineRule="auto"/>
              <w:ind w:left="0" w:hanging="2"/>
              <w:jc w:val="left"/>
              <w:textDirection w:val="lrTb"/>
              <w:rPr>
                <w:rFonts w:ascii="Arial" w:eastAsia="Arial" w:hAnsi="Arial"/>
                <w:color w:val="000000"/>
                <w:sz w:val="21"/>
                <w:szCs w:val="21"/>
              </w:rPr>
            </w:pPr>
            <w:r>
              <w:rPr>
                <w:rFonts w:ascii="Arial" w:eastAsia="Arial" w:hAnsi="Arial"/>
                <w:b/>
                <w:bCs/>
                <w:color w:val="000000"/>
                <w:sz w:val="21"/>
                <w:szCs w:val="21"/>
                <w:rtl/>
              </w:rPr>
              <w:t>משרד:</w:t>
            </w:r>
          </w:p>
        </w:tc>
        <w:tc>
          <w:tcPr>
            <w:tcW w:w="2552" w:type="dxa"/>
            <w:tcBorders>
              <w:top w:val="single" w:sz="4" w:space="0" w:color="000000"/>
              <w:left w:val="single" w:sz="4" w:space="0" w:color="000000"/>
              <w:bottom w:val="single" w:sz="4" w:space="0" w:color="000000"/>
              <w:right w:val="single" w:sz="4" w:space="0" w:color="000000"/>
            </w:tcBorders>
          </w:tcPr>
          <w:p w14:paraId="17D5415A" w14:textId="77777777" w:rsidR="003A73CD" w:rsidRDefault="001A3E4A">
            <w:pPr>
              <w:pBdr>
                <w:top w:val="nil"/>
                <w:left w:val="nil"/>
                <w:bottom w:val="nil"/>
                <w:right w:val="nil"/>
                <w:between w:val="nil"/>
              </w:pBdr>
              <w:spacing w:line="240" w:lineRule="auto"/>
              <w:ind w:left="0" w:hanging="2"/>
              <w:jc w:val="center"/>
              <w:textDirection w:val="lrTb"/>
              <w:rPr>
                <w:rFonts w:eastAsia="Verdana" w:cs="Verdana"/>
                <w:color w:val="000000"/>
              </w:rPr>
            </w:pPr>
            <w:sdt>
              <w:sdtPr>
                <w:rPr>
                  <w:rtl/>
                </w:rPr>
                <w:tag w:val="goog_rdk_0"/>
                <w:id w:val="1578575779"/>
              </w:sdtPr>
              <w:sdtEndPr/>
              <w:sdtContent>
                <w:r w:rsidR="00B11906">
                  <w:rPr>
                    <w:rFonts w:ascii="Arial" w:eastAsia="Arial" w:hAnsi="Arial"/>
                    <w:color w:val="000000"/>
                    <w:rtl/>
                  </w:rPr>
                  <w:t>החינוך</w:t>
                </w:r>
              </w:sdtContent>
            </w:sdt>
          </w:p>
        </w:tc>
      </w:tr>
      <w:tr w:rsidR="003A73CD" w14:paraId="29E787F8" w14:textId="77777777">
        <w:trPr>
          <w:trHeight w:val="361"/>
          <w:jc w:val="right"/>
        </w:trPr>
        <w:tc>
          <w:tcPr>
            <w:tcW w:w="1768" w:type="dxa"/>
            <w:tcBorders>
              <w:top w:val="single" w:sz="4" w:space="0" w:color="000000"/>
              <w:left w:val="single" w:sz="4" w:space="0" w:color="000000"/>
              <w:bottom w:val="single" w:sz="4" w:space="0" w:color="000000"/>
              <w:right w:val="single" w:sz="4" w:space="0" w:color="000000"/>
            </w:tcBorders>
            <w:shd w:val="clear" w:color="auto" w:fill="E6E6E6"/>
          </w:tcPr>
          <w:p w14:paraId="7E9C71B6" w14:textId="77777777" w:rsidR="003A73CD" w:rsidRDefault="00B11906">
            <w:pPr>
              <w:pBdr>
                <w:top w:val="nil"/>
                <w:left w:val="nil"/>
                <w:bottom w:val="nil"/>
                <w:right w:val="nil"/>
                <w:between w:val="nil"/>
              </w:pBdr>
              <w:spacing w:line="240" w:lineRule="auto"/>
              <w:ind w:left="0" w:hanging="2"/>
              <w:jc w:val="left"/>
              <w:textDirection w:val="lrTb"/>
              <w:rPr>
                <w:rFonts w:ascii="Arial" w:eastAsia="Arial" w:hAnsi="Arial"/>
                <w:color w:val="000000"/>
                <w:sz w:val="21"/>
                <w:szCs w:val="21"/>
              </w:rPr>
            </w:pPr>
            <w:r>
              <w:rPr>
                <w:rFonts w:ascii="Arial" w:eastAsia="Arial" w:hAnsi="Arial"/>
                <w:b/>
                <w:bCs/>
                <w:color w:val="000000"/>
                <w:sz w:val="21"/>
                <w:szCs w:val="21"/>
                <w:rtl/>
              </w:rPr>
              <w:t>יחידה מזמינה:</w:t>
            </w:r>
          </w:p>
        </w:tc>
        <w:tc>
          <w:tcPr>
            <w:tcW w:w="2552" w:type="dxa"/>
            <w:tcBorders>
              <w:top w:val="single" w:sz="4" w:space="0" w:color="000000"/>
              <w:left w:val="single" w:sz="4" w:space="0" w:color="000000"/>
              <w:bottom w:val="single" w:sz="4" w:space="0" w:color="000000"/>
              <w:right w:val="single" w:sz="4" w:space="0" w:color="000000"/>
            </w:tcBorders>
          </w:tcPr>
          <w:p w14:paraId="52C3502C" w14:textId="77777777" w:rsidR="003A73CD" w:rsidRDefault="001A3E4A">
            <w:pPr>
              <w:pBdr>
                <w:top w:val="nil"/>
                <w:left w:val="nil"/>
                <w:bottom w:val="nil"/>
                <w:right w:val="nil"/>
                <w:between w:val="nil"/>
              </w:pBdr>
              <w:spacing w:line="240" w:lineRule="auto"/>
              <w:ind w:left="0" w:hanging="2"/>
              <w:jc w:val="left"/>
              <w:textDirection w:val="lrTb"/>
              <w:rPr>
                <w:rFonts w:eastAsia="Verdana" w:cs="Verdana"/>
                <w:color w:val="000000"/>
              </w:rPr>
            </w:pPr>
            <w:sdt>
              <w:sdtPr>
                <w:rPr>
                  <w:rtl/>
                </w:rPr>
                <w:tag w:val="goog_rdk_1"/>
                <w:id w:val="1102522192"/>
              </w:sdtPr>
              <w:sdtEndPr/>
              <w:sdtContent>
                <w:r w:rsidR="00B11906">
                  <w:rPr>
                    <w:rFonts w:ascii="Arial" w:eastAsia="Arial" w:hAnsi="Arial"/>
                    <w:color w:val="000000"/>
                    <w:rtl/>
                  </w:rPr>
                  <w:t>המינהל</w:t>
                </w:r>
              </w:sdtContent>
            </w:sdt>
            <w:r w:rsidR="00B11906">
              <w:rPr>
                <w:rFonts w:eastAsia="Verdana" w:cs="Verdana"/>
                <w:color w:val="000000"/>
                <w:rtl/>
              </w:rPr>
              <w:t xml:space="preserve"> </w:t>
            </w:r>
            <w:sdt>
              <w:sdtPr>
                <w:rPr>
                  <w:rtl/>
                </w:rPr>
                <w:tag w:val="goog_rdk_2"/>
                <w:id w:val="-1330263569"/>
              </w:sdtPr>
              <w:sdtEndPr/>
              <w:sdtContent>
                <w:r w:rsidR="00B11906">
                  <w:rPr>
                    <w:rFonts w:ascii="Arial" w:eastAsia="Arial" w:hAnsi="Arial"/>
                    <w:color w:val="000000"/>
                    <w:rtl/>
                  </w:rPr>
                  <w:t>לחינוך</w:t>
                </w:r>
              </w:sdtContent>
            </w:sdt>
            <w:r w:rsidR="00B11906">
              <w:rPr>
                <w:rFonts w:eastAsia="Verdana" w:cs="Verdana"/>
                <w:color w:val="000000"/>
                <w:rtl/>
              </w:rPr>
              <w:t xml:space="preserve"> </w:t>
            </w:r>
            <w:sdt>
              <w:sdtPr>
                <w:rPr>
                  <w:rtl/>
                </w:rPr>
                <w:tag w:val="goog_rdk_3"/>
                <w:id w:val="1790416587"/>
              </w:sdtPr>
              <w:sdtEndPr/>
              <w:sdtContent>
                <w:r w:rsidR="00B11906">
                  <w:rPr>
                    <w:rFonts w:ascii="Arial" w:eastAsia="Arial" w:hAnsi="Arial"/>
                    <w:color w:val="000000"/>
                    <w:rtl/>
                  </w:rPr>
                  <w:t>התיישבותי</w:t>
                </w:r>
              </w:sdtContent>
            </w:sdt>
            <w:r w:rsidR="00B11906">
              <w:rPr>
                <w:rFonts w:eastAsia="Verdana" w:cs="Verdana"/>
                <w:color w:val="000000"/>
              </w:rPr>
              <w:t xml:space="preserve"> </w:t>
            </w:r>
          </w:p>
        </w:tc>
      </w:tr>
      <w:tr w:rsidR="003A73CD" w14:paraId="787A4D58" w14:textId="77777777">
        <w:trPr>
          <w:trHeight w:val="370"/>
          <w:jc w:val="right"/>
        </w:trPr>
        <w:tc>
          <w:tcPr>
            <w:tcW w:w="1768" w:type="dxa"/>
            <w:tcBorders>
              <w:top w:val="single" w:sz="4" w:space="0" w:color="000000"/>
              <w:left w:val="single" w:sz="4" w:space="0" w:color="000000"/>
              <w:bottom w:val="single" w:sz="4" w:space="0" w:color="000000"/>
              <w:right w:val="single" w:sz="4" w:space="0" w:color="000000"/>
            </w:tcBorders>
            <w:shd w:val="clear" w:color="auto" w:fill="E6E6E6"/>
          </w:tcPr>
          <w:p w14:paraId="325802B8" w14:textId="77777777" w:rsidR="003A73CD" w:rsidRDefault="00B11906">
            <w:pPr>
              <w:pBdr>
                <w:top w:val="nil"/>
                <w:left w:val="nil"/>
                <w:bottom w:val="nil"/>
                <w:right w:val="nil"/>
                <w:between w:val="nil"/>
              </w:pBdr>
              <w:spacing w:line="240" w:lineRule="auto"/>
              <w:ind w:left="0" w:hanging="2"/>
              <w:jc w:val="left"/>
              <w:textDirection w:val="lrTb"/>
              <w:rPr>
                <w:rFonts w:ascii="Arial" w:eastAsia="Arial" w:hAnsi="Arial"/>
                <w:color w:val="000000"/>
                <w:sz w:val="21"/>
                <w:szCs w:val="21"/>
              </w:rPr>
            </w:pPr>
            <w:r>
              <w:rPr>
                <w:rFonts w:ascii="Arial" w:eastAsia="Arial" w:hAnsi="Arial"/>
                <w:b/>
                <w:bCs/>
                <w:color w:val="000000"/>
                <w:sz w:val="21"/>
                <w:szCs w:val="21"/>
                <w:rtl/>
              </w:rPr>
              <w:t>תאריך:</w:t>
            </w:r>
          </w:p>
        </w:tc>
        <w:tc>
          <w:tcPr>
            <w:tcW w:w="2552" w:type="dxa"/>
            <w:tcBorders>
              <w:top w:val="single" w:sz="4" w:space="0" w:color="000000"/>
              <w:left w:val="single" w:sz="4" w:space="0" w:color="000000"/>
              <w:bottom w:val="single" w:sz="4" w:space="0" w:color="000000"/>
              <w:right w:val="single" w:sz="4" w:space="0" w:color="000000"/>
            </w:tcBorders>
          </w:tcPr>
          <w:p w14:paraId="756D2D93" w14:textId="54E0DE6B" w:rsidR="003A73CD" w:rsidRDefault="001A3E4A">
            <w:pPr>
              <w:pBdr>
                <w:top w:val="nil"/>
                <w:left w:val="nil"/>
                <w:bottom w:val="nil"/>
                <w:right w:val="nil"/>
                <w:between w:val="nil"/>
              </w:pBdr>
              <w:spacing w:line="240" w:lineRule="auto"/>
              <w:ind w:left="0" w:hanging="2"/>
              <w:jc w:val="center"/>
              <w:textDirection w:val="lrTb"/>
              <w:rPr>
                <w:rFonts w:eastAsia="Verdana" w:cs="Verdana"/>
                <w:color w:val="000000"/>
              </w:rPr>
            </w:pPr>
            <w:r>
              <w:rPr>
                <w:rFonts w:eastAsia="Verdana" w:cs="Verdana"/>
                <w:color w:val="000000"/>
              </w:rPr>
              <w:t>25</w:t>
            </w:r>
            <w:r w:rsidR="00B11906">
              <w:rPr>
                <w:rFonts w:eastAsia="Verdana" w:cs="Verdana"/>
                <w:color w:val="000000"/>
              </w:rPr>
              <w:t>/</w:t>
            </w:r>
            <w:r>
              <w:rPr>
                <w:rFonts w:eastAsia="Verdana" w:cs="Verdana"/>
                <w:color w:val="000000"/>
              </w:rPr>
              <w:t>6</w:t>
            </w:r>
            <w:r w:rsidR="00B11906">
              <w:rPr>
                <w:rFonts w:eastAsia="Verdana" w:cs="Verdana"/>
                <w:color w:val="000000"/>
              </w:rPr>
              <w:t>/26</w:t>
            </w:r>
          </w:p>
        </w:tc>
      </w:tr>
    </w:tbl>
    <w:p w14:paraId="06F62D5F" w14:textId="77777777" w:rsidR="003A73CD" w:rsidRDefault="003A73CD">
      <w:pPr>
        <w:pBdr>
          <w:top w:val="nil"/>
          <w:left w:val="nil"/>
          <w:bottom w:val="nil"/>
          <w:right w:val="nil"/>
          <w:between w:val="nil"/>
        </w:pBdr>
        <w:spacing w:line="240" w:lineRule="auto"/>
        <w:ind w:left="0" w:hanging="2"/>
        <w:jc w:val="left"/>
        <w:rPr>
          <w:rFonts w:eastAsia="Verdana" w:cs="Verdana"/>
          <w:color w:val="000000"/>
        </w:rPr>
      </w:pPr>
    </w:p>
    <w:p w14:paraId="2D37477E" w14:textId="77777777" w:rsidR="003A73CD" w:rsidRDefault="003A73CD">
      <w:pPr>
        <w:pBdr>
          <w:top w:val="nil"/>
          <w:left w:val="nil"/>
          <w:bottom w:val="nil"/>
          <w:right w:val="nil"/>
          <w:between w:val="nil"/>
        </w:pBdr>
        <w:spacing w:line="240" w:lineRule="auto"/>
        <w:ind w:left="0" w:hanging="2"/>
        <w:jc w:val="left"/>
        <w:rPr>
          <w:rFonts w:eastAsia="Verdana" w:cs="Verdana"/>
          <w:color w:val="000000"/>
        </w:rPr>
      </w:pPr>
    </w:p>
    <w:p w14:paraId="3CBE662B" w14:textId="77777777" w:rsidR="003A73CD" w:rsidRDefault="003A73CD">
      <w:pPr>
        <w:pBdr>
          <w:top w:val="nil"/>
          <w:left w:val="nil"/>
          <w:bottom w:val="nil"/>
          <w:right w:val="nil"/>
          <w:between w:val="nil"/>
        </w:pBdr>
        <w:spacing w:line="240" w:lineRule="auto"/>
        <w:ind w:left="0" w:hanging="2"/>
        <w:jc w:val="left"/>
        <w:rPr>
          <w:rFonts w:eastAsia="Verdana" w:cs="Verdana"/>
          <w:color w:val="000000"/>
        </w:rPr>
      </w:pPr>
    </w:p>
    <w:p w14:paraId="6F625EB4" w14:textId="77777777" w:rsidR="003A73CD" w:rsidRDefault="003A73CD">
      <w:pPr>
        <w:pBdr>
          <w:top w:val="nil"/>
          <w:left w:val="nil"/>
          <w:bottom w:val="nil"/>
          <w:right w:val="nil"/>
          <w:between w:val="nil"/>
        </w:pBdr>
        <w:spacing w:line="240" w:lineRule="auto"/>
        <w:ind w:left="0" w:hanging="2"/>
        <w:jc w:val="left"/>
        <w:rPr>
          <w:rFonts w:eastAsia="Verdana" w:cs="Verdana"/>
          <w:color w:val="000000"/>
        </w:rPr>
      </w:pPr>
    </w:p>
    <w:p w14:paraId="2BD80C7D" w14:textId="77777777" w:rsidR="003A73CD" w:rsidRDefault="003A73CD">
      <w:pPr>
        <w:pBdr>
          <w:top w:val="nil"/>
          <w:left w:val="nil"/>
          <w:bottom w:val="nil"/>
          <w:right w:val="nil"/>
          <w:between w:val="nil"/>
        </w:pBdr>
        <w:spacing w:line="240" w:lineRule="auto"/>
        <w:ind w:left="0" w:hanging="2"/>
        <w:jc w:val="left"/>
        <w:rPr>
          <w:rFonts w:eastAsia="Verdana" w:cs="Verdana"/>
          <w:color w:val="000000"/>
        </w:rPr>
      </w:pPr>
    </w:p>
    <w:p w14:paraId="1A63DCDF" w14:textId="77777777" w:rsidR="003A73CD" w:rsidRDefault="003A73CD">
      <w:pPr>
        <w:pBdr>
          <w:top w:val="nil"/>
          <w:left w:val="nil"/>
          <w:bottom w:val="nil"/>
          <w:right w:val="nil"/>
          <w:between w:val="nil"/>
        </w:pBdr>
        <w:spacing w:line="240" w:lineRule="auto"/>
        <w:ind w:left="0" w:hanging="2"/>
        <w:jc w:val="left"/>
        <w:rPr>
          <w:rFonts w:eastAsia="Verdana" w:cs="Verdana"/>
          <w:color w:val="000000"/>
        </w:rPr>
      </w:pPr>
    </w:p>
    <w:p w14:paraId="041D191A" w14:textId="77777777" w:rsidR="003A73CD" w:rsidRDefault="00B11906">
      <w:pPr>
        <w:pBdr>
          <w:top w:val="nil"/>
          <w:left w:val="nil"/>
          <w:bottom w:val="nil"/>
          <w:right w:val="nil"/>
          <w:between w:val="nil"/>
        </w:pBdr>
        <w:spacing w:line="240" w:lineRule="auto"/>
        <w:ind w:left="0" w:hanging="2"/>
        <w:jc w:val="center"/>
        <w:rPr>
          <w:rFonts w:ascii="Arial" w:eastAsia="Arial" w:hAnsi="Arial"/>
          <w:color w:val="000000"/>
          <w:sz w:val="22"/>
          <w:szCs w:val="22"/>
          <w:u w:val="single"/>
        </w:rPr>
      </w:pPr>
      <w:r>
        <w:rPr>
          <w:rFonts w:ascii="Arial" w:eastAsia="Arial" w:hAnsi="Arial"/>
          <w:color w:val="000000"/>
          <w:sz w:val="22"/>
          <w:szCs w:val="22"/>
          <w:rtl/>
        </w:rPr>
        <w:t xml:space="preserve">הנדון: </w:t>
      </w:r>
      <w:r>
        <w:rPr>
          <w:rFonts w:ascii="Arial" w:eastAsia="Arial" w:hAnsi="Arial"/>
          <w:color w:val="000000"/>
          <w:sz w:val="22"/>
          <w:szCs w:val="22"/>
          <w:u w:val="single"/>
          <w:rtl/>
        </w:rPr>
        <w:t>חוות דעת מקצועית במסגרת כוונה להתקשר עם ספק יחיד/ ספק חוץ</w:t>
      </w:r>
    </w:p>
    <w:p w14:paraId="6B58B5DC" w14:textId="77777777" w:rsidR="003A73CD" w:rsidRDefault="003A73CD">
      <w:pPr>
        <w:pBdr>
          <w:top w:val="nil"/>
          <w:left w:val="nil"/>
          <w:bottom w:val="nil"/>
          <w:right w:val="nil"/>
          <w:between w:val="nil"/>
        </w:pBdr>
        <w:spacing w:line="240" w:lineRule="auto"/>
        <w:ind w:left="0" w:hanging="2"/>
        <w:jc w:val="both"/>
        <w:rPr>
          <w:rFonts w:ascii="Arial" w:eastAsia="Arial" w:hAnsi="Arial"/>
          <w:color w:val="000000"/>
          <w:sz w:val="22"/>
          <w:szCs w:val="22"/>
        </w:rPr>
      </w:pPr>
    </w:p>
    <w:p w14:paraId="4545BAB3" w14:textId="77777777" w:rsidR="003A73CD" w:rsidRDefault="00B11906">
      <w:pPr>
        <w:pBdr>
          <w:top w:val="nil"/>
          <w:left w:val="nil"/>
          <w:bottom w:val="nil"/>
          <w:right w:val="nil"/>
          <w:between w:val="nil"/>
        </w:pBdr>
        <w:spacing w:line="360" w:lineRule="auto"/>
        <w:ind w:left="0" w:hanging="2"/>
        <w:jc w:val="both"/>
        <w:rPr>
          <w:rFonts w:ascii="Arial" w:eastAsia="Arial" w:hAnsi="Arial"/>
          <w:color w:val="000000"/>
          <w:sz w:val="21"/>
          <w:szCs w:val="21"/>
        </w:rPr>
      </w:pPr>
      <w:r>
        <w:rPr>
          <w:rFonts w:ascii="Arial" w:eastAsia="Arial" w:hAnsi="Arial"/>
          <w:b/>
          <w:bCs/>
          <w:color w:val="000000"/>
          <w:sz w:val="21"/>
          <w:szCs w:val="21"/>
          <w:rtl/>
        </w:rPr>
        <w:t xml:space="preserve">הבקשה מסתמכת על תקנה  </w:t>
      </w:r>
      <w:r>
        <w:rPr>
          <w:rFonts w:ascii="Wingdings" w:eastAsia="Wingdings" w:hAnsi="Wingdings" w:cs="Wingdings"/>
          <w:b/>
          <w:bCs/>
          <w:color w:val="000000"/>
          <w:sz w:val="21"/>
          <w:szCs w:val="21"/>
          <w:highlight w:val="yellow"/>
        </w:rPr>
        <w:t>❒</w:t>
      </w:r>
      <w:r>
        <w:rPr>
          <w:rFonts w:ascii="Arial" w:eastAsia="Arial" w:hAnsi="Arial"/>
          <w:b/>
          <w:bCs/>
          <w:color w:val="000000"/>
          <w:sz w:val="21"/>
          <w:szCs w:val="21"/>
        </w:rPr>
        <w:t xml:space="preserve"> 3(29) / </w:t>
      </w:r>
      <w:r>
        <w:rPr>
          <w:rFonts w:ascii="Wingdings" w:eastAsia="Wingdings" w:hAnsi="Wingdings" w:cs="Wingdings"/>
          <w:b/>
          <w:bCs/>
          <w:color w:val="000000"/>
          <w:sz w:val="21"/>
          <w:szCs w:val="21"/>
        </w:rPr>
        <w:t>❒</w:t>
      </w:r>
      <w:r>
        <w:rPr>
          <w:rFonts w:ascii="Arial" w:eastAsia="Arial" w:hAnsi="Arial"/>
          <w:b/>
          <w:bCs/>
          <w:color w:val="000000"/>
          <w:sz w:val="21"/>
          <w:szCs w:val="21"/>
          <w:rtl/>
        </w:rPr>
        <w:t xml:space="preserve"> 3(31) (סמן את התקנה המתאימה) לתקנות חובת מכרזים ועל הוראות </w:t>
      </w:r>
      <w:proofErr w:type="spellStart"/>
      <w:r>
        <w:rPr>
          <w:rFonts w:ascii="Arial" w:eastAsia="Arial" w:hAnsi="Arial"/>
          <w:b/>
          <w:bCs/>
          <w:color w:val="000000"/>
          <w:sz w:val="21"/>
          <w:szCs w:val="21"/>
          <w:rtl/>
        </w:rPr>
        <w:t>תכ"ם</w:t>
      </w:r>
      <w:proofErr w:type="spellEnd"/>
      <w:r>
        <w:rPr>
          <w:rFonts w:ascii="Arial" w:eastAsia="Arial" w:hAnsi="Arial"/>
          <w:b/>
          <w:bCs/>
          <w:color w:val="000000"/>
          <w:sz w:val="21"/>
          <w:szCs w:val="21"/>
          <w:rtl/>
        </w:rPr>
        <w:t xml:space="preserve">, "פטור מחובת המכרז", מס'7.8.1 והוראת </w:t>
      </w:r>
      <w:proofErr w:type="spellStart"/>
      <w:r>
        <w:rPr>
          <w:rFonts w:ascii="Arial" w:eastAsia="Arial" w:hAnsi="Arial"/>
          <w:b/>
          <w:bCs/>
          <w:color w:val="000000"/>
          <w:sz w:val="21"/>
          <w:szCs w:val="21"/>
          <w:rtl/>
        </w:rPr>
        <w:t>תכ"ם</w:t>
      </w:r>
      <w:proofErr w:type="spellEnd"/>
      <w:r>
        <w:rPr>
          <w:rFonts w:ascii="Arial" w:eastAsia="Arial" w:hAnsi="Arial"/>
          <w:b/>
          <w:bCs/>
          <w:color w:val="000000"/>
          <w:sz w:val="21"/>
          <w:szCs w:val="21"/>
          <w:rtl/>
        </w:rPr>
        <w:t>, "בחינת קיומם של ספקים ומיזמים", מס' 7.8.2.</w:t>
      </w:r>
    </w:p>
    <w:p w14:paraId="1F182F95" w14:textId="77777777" w:rsidR="003A73CD" w:rsidRDefault="003A73CD">
      <w:pPr>
        <w:pBdr>
          <w:top w:val="nil"/>
          <w:left w:val="nil"/>
          <w:bottom w:val="nil"/>
          <w:right w:val="nil"/>
          <w:between w:val="nil"/>
        </w:pBdr>
        <w:spacing w:line="240" w:lineRule="auto"/>
        <w:ind w:left="0" w:hanging="2"/>
        <w:jc w:val="left"/>
        <w:rPr>
          <w:rFonts w:ascii="Arial" w:eastAsia="Arial" w:hAnsi="Arial"/>
          <w:color w:val="000000"/>
          <w:sz w:val="21"/>
          <w:szCs w:val="21"/>
        </w:rPr>
      </w:pPr>
    </w:p>
    <w:tbl>
      <w:tblPr>
        <w:tblStyle w:val="aff1"/>
        <w:bidiVisual/>
        <w:tblW w:w="9422" w:type="dxa"/>
        <w:jc w:val="right"/>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9422"/>
      </w:tblGrid>
      <w:tr w:rsidR="003A73CD" w14:paraId="03CD6D7D" w14:textId="77777777">
        <w:trPr>
          <w:jc w:val="right"/>
        </w:trPr>
        <w:tc>
          <w:tcPr>
            <w:tcW w:w="9422" w:type="dxa"/>
            <w:tcBorders>
              <w:top w:val="single" w:sz="4" w:space="0" w:color="000000"/>
              <w:left w:val="single" w:sz="4" w:space="0" w:color="000000"/>
              <w:bottom w:val="single" w:sz="4" w:space="0" w:color="000000"/>
              <w:right w:val="single" w:sz="4" w:space="0" w:color="000000"/>
            </w:tcBorders>
            <w:shd w:val="clear" w:color="auto" w:fill="E6E6E6"/>
          </w:tcPr>
          <w:p w14:paraId="7DE636B3" w14:textId="77777777" w:rsidR="003A73CD" w:rsidRDefault="00B11906">
            <w:pPr>
              <w:pBdr>
                <w:top w:val="nil"/>
                <w:left w:val="nil"/>
                <w:bottom w:val="nil"/>
                <w:right w:val="nil"/>
                <w:between w:val="nil"/>
              </w:pBdr>
              <w:spacing w:line="276" w:lineRule="auto"/>
              <w:ind w:left="0" w:hanging="2"/>
              <w:jc w:val="left"/>
              <w:rPr>
                <w:rFonts w:ascii="Arial" w:eastAsia="Arial" w:hAnsi="Arial"/>
                <w:color w:val="000000"/>
                <w:sz w:val="21"/>
                <w:szCs w:val="21"/>
                <w:highlight w:val="yellow"/>
              </w:rPr>
            </w:pPr>
            <w:r>
              <w:rPr>
                <w:rFonts w:ascii="Arial" w:eastAsia="Arial" w:hAnsi="Arial"/>
                <w:color w:val="000000"/>
                <w:sz w:val="21"/>
                <w:szCs w:val="21"/>
                <w:rtl/>
              </w:rPr>
              <w:t>תיאור מהות ההתקשרות (רקע ופירוט התכונות של הטובין/השירות/העבודה)</w:t>
            </w:r>
          </w:p>
        </w:tc>
      </w:tr>
      <w:tr w:rsidR="003A73CD" w14:paraId="5C959232" w14:textId="77777777">
        <w:trPr>
          <w:jc w:val="right"/>
        </w:trPr>
        <w:tc>
          <w:tcPr>
            <w:tcW w:w="9422" w:type="dxa"/>
            <w:tcBorders>
              <w:top w:val="single" w:sz="4" w:space="0" w:color="000000"/>
              <w:left w:val="single" w:sz="4" w:space="0" w:color="000000"/>
              <w:bottom w:val="single" w:sz="4" w:space="0" w:color="000000"/>
              <w:right w:val="single" w:sz="4" w:space="0" w:color="000000"/>
            </w:tcBorders>
          </w:tcPr>
          <w:p w14:paraId="7AEDFCA5" w14:textId="77777777" w:rsidR="003A73CD" w:rsidRPr="008F6AA2" w:rsidRDefault="003A73CD" w:rsidP="008F6AA2">
            <w:pPr>
              <w:pBdr>
                <w:top w:val="nil"/>
                <w:left w:val="nil"/>
                <w:bottom w:val="nil"/>
                <w:right w:val="nil"/>
                <w:between w:val="nil"/>
              </w:pBdr>
              <w:spacing w:line="360" w:lineRule="auto"/>
              <w:ind w:left="0" w:hanging="2"/>
              <w:jc w:val="left"/>
              <w:rPr>
                <w:rFonts w:ascii="Arial" w:eastAsia="Arial" w:hAnsi="Arial"/>
                <w:color w:val="000000"/>
                <w:sz w:val="22"/>
                <w:szCs w:val="22"/>
              </w:rPr>
            </w:pPr>
          </w:p>
          <w:p w14:paraId="1702348A" w14:textId="77777777" w:rsidR="003A73CD" w:rsidRPr="001A3E4A" w:rsidRDefault="00B11906" w:rsidP="001A3E4A">
            <w:pPr>
              <w:pBdr>
                <w:top w:val="nil"/>
                <w:left w:val="nil"/>
                <w:bottom w:val="nil"/>
                <w:right w:val="nil"/>
                <w:between w:val="nil"/>
              </w:pBdr>
              <w:spacing w:line="360" w:lineRule="auto"/>
              <w:ind w:left="0" w:hanging="2"/>
              <w:jc w:val="left"/>
              <w:rPr>
                <w:rFonts w:ascii="David" w:eastAsia="David" w:hAnsi="David" w:cs="David"/>
                <w:b/>
                <w:bCs/>
                <w:color w:val="000000"/>
                <w:sz w:val="24"/>
                <w:szCs w:val="24"/>
                <w:u w:val="single"/>
              </w:rPr>
            </w:pPr>
            <w:bookmarkStart w:id="0" w:name="_heading=h.wkfir9or4vea" w:colFirst="0" w:colLast="0"/>
            <w:bookmarkEnd w:id="0"/>
            <w:r w:rsidRPr="001A3E4A">
              <w:rPr>
                <w:rFonts w:ascii="David" w:eastAsia="David" w:hAnsi="David" w:cs="David"/>
                <w:b/>
                <w:bCs/>
                <w:color w:val="000000"/>
                <w:sz w:val="24"/>
                <w:szCs w:val="24"/>
                <w:u w:val="single"/>
                <w:rtl/>
              </w:rPr>
              <w:t xml:space="preserve">רקע </w:t>
            </w:r>
          </w:p>
          <w:p w14:paraId="4AA64981" w14:textId="0AC2E77B" w:rsidR="003A73CD" w:rsidRPr="008F6AA2" w:rsidRDefault="00B11906" w:rsidP="008F6AA2">
            <w:pPr>
              <w:pBdr>
                <w:top w:val="nil"/>
                <w:left w:val="nil"/>
                <w:bottom w:val="nil"/>
                <w:right w:val="nil"/>
                <w:between w:val="nil"/>
              </w:pBdr>
              <w:spacing w:line="360" w:lineRule="auto"/>
              <w:ind w:left="0" w:hanging="2"/>
              <w:jc w:val="both"/>
              <w:rPr>
                <w:rFonts w:ascii="David" w:eastAsia="David" w:hAnsi="David" w:cs="David"/>
                <w:color w:val="000000"/>
                <w:sz w:val="28"/>
                <w:szCs w:val="28"/>
                <w:u w:val="single"/>
              </w:rPr>
            </w:pPr>
            <w:r>
              <w:rPr>
                <w:rFonts w:ascii="David" w:eastAsia="David" w:hAnsi="David" w:cs="David"/>
                <w:color w:val="000000"/>
                <w:sz w:val="24"/>
                <w:szCs w:val="24"/>
                <w:rtl/>
              </w:rPr>
              <w:t>בשנים האחרונות, ילדים ומתבגרים נחשפים לתופעות חברתיות שליליות ומסכנות של אלימות, גזענות, עישון סמים ושתיית אלכוהול, ריחוק חברתי והיעדר מיצוי הפוטנציאל האישי הגלום בהם. חיי המתבגרים והמתבגרות בפנימייה יכולים להעצים את המתחים והקשיים איתם הם מתמודדים.</w:t>
            </w:r>
          </w:p>
          <w:p w14:paraId="685EBC9E" w14:textId="72370537" w:rsidR="003A73CD" w:rsidRDefault="00995305" w:rsidP="008F6AA2">
            <w:pPr>
              <w:pBdr>
                <w:top w:val="nil"/>
                <w:left w:val="nil"/>
                <w:bottom w:val="nil"/>
                <w:right w:val="nil"/>
                <w:between w:val="nil"/>
              </w:pBdr>
              <w:spacing w:line="360" w:lineRule="auto"/>
              <w:ind w:left="0" w:hanging="2"/>
              <w:jc w:val="left"/>
              <w:rPr>
                <w:rFonts w:ascii="David" w:eastAsia="David" w:hAnsi="David" w:cs="David"/>
                <w:color w:val="000000"/>
                <w:sz w:val="24"/>
                <w:szCs w:val="24"/>
              </w:rPr>
            </w:pPr>
            <w:r>
              <w:rPr>
                <w:rFonts w:ascii="David" w:eastAsia="David" w:hAnsi="David" w:cs="David" w:hint="cs"/>
                <w:color w:val="000000"/>
                <w:sz w:val="24"/>
                <w:szCs w:val="24"/>
                <w:rtl/>
              </w:rPr>
              <w:t xml:space="preserve">עמדת </w:t>
            </w:r>
            <w:proofErr w:type="spellStart"/>
            <w:r>
              <w:rPr>
                <w:rFonts w:ascii="David" w:eastAsia="David" w:hAnsi="David" w:cs="David" w:hint="cs"/>
                <w:color w:val="000000"/>
                <w:sz w:val="24"/>
                <w:szCs w:val="24"/>
                <w:rtl/>
              </w:rPr>
              <w:t>המינהל</w:t>
            </w:r>
            <w:proofErr w:type="spellEnd"/>
            <w:r>
              <w:rPr>
                <w:rFonts w:ascii="David" w:eastAsia="David" w:hAnsi="David" w:cs="David" w:hint="cs"/>
                <w:color w:val="000000"/>
                <w:sz w:val="24"/>
                <w:szCs w:val="24"/>
                <w:rtl/>
              </w:rPr>
              <w:t xml:space="preserve"> לחינוך התיישבותי, פנימיתי ועלית הנוער (להלן </w:t>
            </w:r>
            <w:r>
              <w:rPr>
                <w:rFonts w:ascii="David" w:eastAsia="David" w:hAnsi="David" w:cs="David"/>
                <w:color w:val="000000"/>
                <w:sz w:val="24"/>
                <w:szCs w:val="24"/>
                <w:rtl/>
              </w:rPr>
              <w:t>–</w:t>
            </w:r>
            <w:r>
              <w:rPr>
                <w:rFonts w:ascii="David" w:eastAsia="David" w:hAnsi="David" w:cs="David" w:hint="cs"/>
                <w:color w:val="000000"/>
                <w:sz w:val="24"/>
                <w:szCs w:val="24"/>
                <w:rtl/>
              </w:rPr>
              <w:t xml:space="preserve"> "</w:t>
            </w:r>
            <w:r w:rsidRPr="001A3E4A">
              <w:rPr>
                <w:rFonts w:ascii="David" w:eastAsia="David" w:hAnsi="David" w:cs="David" w:hint="eastAsia"/>
                <w:b/>
                <w:bCs/>
                <w:color w:val="000000"/>
                <w:sz w:val="24"/>
                <w:szCs w:val="24"/>
                <w:rtl/>
              </w:rPr>
              <w:t>המינהל</w:t>
            </w:r>
            <w:r>
              <w:rPr>
                <w:rFonts w:ascii="David" w:eastAsia="David" w:hAnsi="David" w:cs="David" w:hint="cs"/>
                <w:color w:val="000000"/>
                <w:sz w:val="24"/>
                <w:szCs w:val="24"/>
                <w:rtl/>
              </w:rPr>
              <w:t>") היא כי</w:t>
            </w:r>
            <w:r w:rsidR="00B11906">
              <w:rPr>
                <w:rFonts w:ascii="David" w:eastAsia="David" w:hAnsi="David" w:cs="David"/>
                <w:color w:val="000000"/>
                <w:sz w:val="24"/>
                <w:szCs w:val="24"/>
                <w:rtl/>
              </w:rPr>
              <w:t xml:space="preserve"> חלק חשוב ותורם במהלך החינוכי- חברתי בפנימייה הינו השתתפות בפעילות ספורטיבית. הספורט בכלל וענפי הכדורגל והכדורסל בפרט משמשים כמרחב חינוכי משמעותי בזכות ההתרחשויות המובנות והערך המוסף הטמון בהם – החל מצמצום התנהגויות שליליות ומסכנות עד לפיתוח יכולות חברתיות וקבוצתיות, מנוף להעצמה במרחבים נוספים בחיים וחיזוק החוסן הרגשי. </w:t>
            </w:r>
          </w:p>
          <w:p w14:paraId="1576E2AD" w14:textId="77777777" w:rsidR="003A73CD" w:rsidRPr="008F6AA2" w:rsidRDefault="003A73CD" w:rsidP="008F6AA2">
            <w:pPr>
              <w:pBdr>
                <w:top w:val="nil"/>
                <w:left w:val="nil"/>
                <w:bottom w:val="nil"/>
                <w:right w:val="nil"/>
                <w:between w:val="nil"/>
              </w:pBdr>
              <w:spacing w:line="360" w:lineRule="auto"/>
              <w:ind w:left="0" w:hanging="2"/>
              <w:jc w:val="left"/>
              <w:rPr>
                <w:rFonts w:ascii="David" w:eastAsia="David" w:hAnsi="David" w:cs="David"/>
                <w:sz w:val="24"/>
                <w:szCs w:val="24"/>
              </w:rPr>
            </w:pPr>
          </w:p>
          <w:p w14:paraId="0CE2C232" w14:textId="68838BF4" w:rsidR="003A73CD" w:rsidRPr="008F6AA2" w:rsidRDefault="00B11906" w:rsidP="00995305">
            <w:pPr>
              <w:pBdr>
                <w:top w:val="nil"/>
                <w:left w:val="nil"/>
                <w:bottom w:val="nil"/>
                <w:right w:val="nil"/>
                <w:between w:val="nil"/>
              </w:pBdr>
              <w:spacing w:line="360" w:lineRule="auto"/>
              <w:ind w:left="0" w:hanging="2"/>
              <w:jc w:val="left"/>
              <w:rPr>
                <w:rFonts w:ascii="David" w:eastAsia="David" w:hAnsi="David" w:cs="David"/>
                <w:sz w:val="24"/>
                <w:szCs w:val="24"/>
              </w:rPr>
            </w:pPr>
            <w:r w:rsidRPr="008F6AA2">
              <w:rPr>
                <w:rFonts w:ascii="David" w:eastAsia="David" w:hAnsi="David" w:cs="David"/>
                <w:sz w:val="24"/>
                <w:szCs w:val="24"/>
                <w:rtl/>
              </w:rPr>
              <w:t>עמותת ערכים בספורט הינה עמותה הפועלת לקידום אחריות חברתית בשדה הספורט</w:t>
            </w:r>
            <w:r w:rsidR="00995305">
              <w:rPr>
                <w:rFonts w:ascii="David" w:eastAsia="David" w:hAnsi="David" w:cs="David" w:hint="cs"/>
                <w:sz w:val="24"/>
                <w:szCs w:val="24"/>
                <w:rtl/>
              </w:rPr>
              <w:t xml:space="preserve">, ומשתפת פעולה </w:t>
            </w:r>
            <w:r w:rsidRPr="008F6AA2">
              <w:rPr>
                <w:rFonts w:ascii="David" w:eastAsia="David" w:hAnsi="David" w:cs="David"/>
                <w:sz w:val="24"/>
                <w:szCs w:val="24"/>
                <w:rtl/>
              </w:rPr>
              <w:t xml:space="preserve">עם מנהלות הליגות לכדורגל ולכדורסל ויחד איתם מפעילה תוכניות לחיזוק החוסן החברתי. </w:t>
            </w:r>
          </w:p>
          <w:p w14:paraId="7240A63E" w14:textId="77777777" w:rsidR="003A73CD" w:rsidRPr="008F6AA2" w:rsidRDefault="003A73CD" w:rsidP="008F6AA2">
            <w:pPr>
              <w:pBdr>
                <w:top w:val="nil"/>
                <w:left w:val="nil"/>
                <w:bottom w:val="nil"/>
                <w:right w:val="nil"/>
                <w:between w:val="nil"/>
              </w:pBdr>
              <w:spacing w:after="120" w:line="360" w:lineRule="auto"/>
              <w:ind w:left="0" w:hanging="2"/>
              <w:jc w:val="left"/>
              <w:rPr>
                <w:rFonts w:ascii="Arial" w:eastAsia="Arial" w:hAnsi="Arial"/>
                <w:color w:val="000000"/>
                <w:u w:val="single"/>
              </w:rPr>
            </w:pPr>
          </w:p>
          <w:p w14:paraId="35368D90" w14:textId="5DE59E9D" w:rsidR="003A73CD" w:rsidRPr="001A3E4A" w:rsidRDefault="00B11906" w:rsidP="001A3E4A">
            <w:pPr>
              <w:pBdr>
                <w:top w:val="nil"/>
                <w:left w:val="nil"/>
                <w:bottom w:val="nil"/>
                <w:right w:val="nil"/>
                <w:between w:val="nil"/>
              </w:pBdr>
              <w:spacing w:line="360" w:lineRule="auto"/>
              <w:ind w:left="0" w:hanging="2"/>
              <w:jc w:val="left"/>
              <w:rPr>
                <w:rFonts w:ascii="David" w:eastAsia="David" w:hAnsi="David" w:cs="David"/>
                <w:b/>
                <w:bCs/>
                <w:color w:val="000000"/>
                <w:sz w:val="24"/>
                <w:szCs w:val="24"/>
                <w:u w:val="single"/>
              </w:rPr>
            </w:pPr>
            <w:r w:rsidRPr="001A3E4A">
              <w:rPr>
                <w:rFonts w:ascii="David" w:eastAsia="David" w:hAnsi="David" w:cs="David"/>
                <w:b/>
                <w:bCs/>
                <w:color w:val="000000"/>
                <w:sz w:val="24"/>
                <w:szCs w:val="24"/>
                <w:u w:val="single"/>
                <w:rtl/>
              </w:rPr>
              <w:t>מטרות</w:t>
            </w:r>
            <w:r w:rsidR="00995305">
              <w:rPr>
                <w:rFonts w:ascii="David" w:eastAsia="David" w:hAnsi="David" w:cs="David" w:hint="cs"/>
                <w:b/>
                <w:bCs/>
                <w:color w:val="000000"/>
                <w:sz w:val="24"/>
                <w:szCs w:val="24"/>
                <w:u w:val="single"/>
                <w:rtl/>
              </w:rPr>
              <w:t xml:space="preserve"> הפעילות</w:t>
            </w:r>
          </w:p>
          <w:p w14:paraId="08E19CAA" w14:textId="77777777" w:rsidR="003A73CD" w:rsidRDefault="00B11906" w:rsidP="008F6AA2">
            <w:pPr>
              <w:numPr>
                <w:ilvl w:val="0"/>
                <w:numId w:val="2"/>
              </w:numPr>
              <w:pBdr>
                <w:top w:val="nil"/>
                <w:left w:val="nil"/>
                <w:bottom w:val="nil"/>
                <w:right w:val="nil"/>
                <w:between w:val="nil"/>
              </w:pBdr>
              <w:spacing w:line="360" w:lineRule="auto"/>
              <w:ind w:left="0" w:hanging="2"/>
              <w:jc w:val="both"/>
              <w:rPr>
                <w:rFonts w:ascii="David" w:eastAsia="David" w:hAnsi="David" w:cs="David"/>
                <w:color w:val="000000"/>
                <w:sz w:val="24"/>
                <w:szCs w:val="24"/>
              </w:rPr>
            </w:pPr>
            <w:r>
              <w:rPr>
                <w:rFonts w:ascii="David" w:eastAsia="David" w:hAnsi="David" w:cs="David"/>
                <w:color w:val="000000"/>
                <w:sz w:val="24"/>
                <w:szCs w:val="24"/>
                <w:rtl/>
              </w:rPr>
              <w:t xml:space="preserve">הטמעת ערכים וכישורי חיים בקרב מתבגרים ומתבגרות  המתחנכים בכפרי נוער באמצעות הכדורגל והכדורסל. </w:t>
            </w:r>
          </w:p>
          <w:p w14:paraId="5243E6F2" w14:textId="77777777" w:rsidR="003A73CD" w:rsidRDefault="00B11906" w:rsidP="008F6AA2">
            <w:pPr>
              <w:numPr>
                <w:ilvl w:val="0"/>
                <w:numId w:val="2"/>
              </w:numPr>
              <w:pBdr>
                <w:top w:val="nil"/>
                <w:left w:val="nil"/>
                <w:bottom w:val="nil"/>
                <w:right w:val="nil"/>
                <w:between w:val="nil"/>
              </w:pBdr>
              <w:spacing w:line="360" w:lineRule="auto"/>
              <w:ind w:left="0" w:hanging="2"/>
              <w:jc w:val="both"/>
              <w:rPr>
                <w:rFonts w:ascii="David" w:eastAsia="David" w:hAnsi="David" w:cs="David"/>
                <w:color w:val="000000"/>
                <w:sz w:val="24"/>
                <w:szCs w:val="24"/>
              </w:rPr>
            </w:pPr>
            <w:r>
              <w:rPr>
                <w:rFonts w:ascii="David" w:eastAsia="David" w:hAnsi="David" w:cs="David"/>
                <w:color w:val="000000"/>
                <w:sz w:val="24"/>
                <w:szCs w:val="24"/>
                <w:rtl/>
              </w:rPr>
              <w:t>צמצום התנהגויות שליליות ומסכנות: אלימות, עישון סמים, שתיית אלכוהול, עישון.</w:t>
            </w:r>
          </w:p>
          <w:p w14:paraId="11FFACCE" w14:textId="77777777" w:rsidR="003A73CD" w:rsidRDefault="00B11906" w:rsidP="008F6AA2">
            <w:pPr>
              <w:numPr>
                <w:ilvl w:val="0"/>
                <w:numId w:val="2"/>
              </w:numPr>
              <w:pBdr>
                <w:top w:val="nil"/>
                <w:left w:val="nil"/>
                <w:bottom w:val="nil"/>
                <w:right w:val="nil"/>
                <w:between w:val="nil"/>
              </w:pBdr>
              <w:spacing w:line="360" w:lineRule="auto"/>
              <w:ind w:left="0" w:hanging="2"/>
              <w:jc w:val="both"/>
              <w:rPr>
                <w:rFonts w:ascii="David" w:eastAsia="David" w:hAnsi="David" w:cs="David"/>
                <w:color w:val="000000"/>
                <w:sz w:val="24"/>
                <w:szCs w:val="24"/>
              </w:rPr>
            </w:pPr>
            <w:r>
              <w:rPr>
                <w:rFonts w:ascii="David" w:eastAsia="David" w:hAnsi="David" w:cs="David"/>
                <w:color w:val="000000"/>
                <w:sz w:val="24"/>
                <w:szCs w:val="24"/>
                <w:rtl/>
              </w:rPr>
              <w:t xml:space="preserve">פיתוח תחושת מסוגלות וערך עצמי בקרב תלמידי הפנימיות בכפרי הנוער. </w:t>
            </w:r>
          </w:p>
          <w:p w14:paraId="18951AFA" w14:textId="77777777" w:rsidR="003A73CD" w:rsidRDefault="00B11906" w:rsidP="008F6AA2">
            <w:pPr>
              <w:numPr>
                <w:ilvl w:val="0"/>
                <w:numId w:val="2"/>
              </w:numPr>
              <w:pBdr>
                <w:top w:val="nil"/>
                <w:left w:val="nil"/>
                <w:bottom w:val="nil"/>
                <w:right w:val="nil"/>
                <w:between w:val="nil"/>
              </w:pBdr>
              <w:spacing w:line="360" w:lineRule="auto"/>
              <w:ind w:left="0" w:hanging="2"/>
              <w:jc w:val="both"/>
              <w:rPr>
                <w:rFonts w:ascii="David" w:eastAsia="David" w:hAnsi="David" w:cs="David"/>
                <w:color w:val="000000"/>
                <w:sz w:val="24"/>
                <w:szCs w:val="24"/>
              </w:rPr>
            </w:pPr>
            <w:r>
              <w:rPr>
                <w:rFonts w:ascii="David" w:eastAsia="David" w:hAnsi="David" w:cs="David"/>
                <w:color w:val="000000"/>
                <w:sz w:val="24"/>
                <w:szCs w:val="24"/>
                <w:rtl/>
              </w:rPr>
              <w:t xml:space="preserve">מנוף להעצמה במעגלים נוספים בחיי המתבגרים- קידום לימודי, קשר עם המשפחה ועוד. </w:t>
            </w:r>
          </w:p>
          <w:p w14:paraId="2B38AEE1" w14:textId="77777777" w:rsidR="003A73CD" w:rsidRPr="008F6AA2" w:rsidRDefault="00B11906" w:rsidP="008F6AA2">
            <w:pPr>
              <w:numPr>
                <w:ilvl w:val="0"/>
                <w:numId w:val="2"/>
              </w:numPr>
              <w:pBdr>
                <w:top w:val="nil"/>
                <w:left w:val="nil"/>
                <w:bottom w:val="nil"/>
                <w:right w:val="nil"/>
                <w:between w:val="nil"/>
              </w:pBdr>
              <w:spacing w:line="360" w:lineRule="auto"/>
              <w:ind w:left="0" w:hanging="2"/>
              <w:jc w:val="both"/>
              <w:rPr>
                <w:rFonts w:ascii="David" w:eastAsia="David" w:hAnsi="David" w:cs="David"/>
                <w:sz w:val="24"/>
                <w:szCs w:val="24"/>
              </w:rPr>
            </w:pPr>
            <w:r>
              <w:rPr>
                <w:rFonts w:ascii="David" w:eastAsia="David" w:hAnsi="David" w:cs="David"/>
                <w:color w:val="000000"/>
                <w:sz w:val="24"/>
                <w:szCs w:val="24"/>
                <w:rtl/>
              </w:rPr>
              <w:t>רכישת מיומנויות ופיתוח יכולות מנהיגותיות וחברתיו</w:t>
            </w:r>
            <w:r w:rsidRPr="008F6AA2">
              <w:rPr>
                <w:rFonts w:ascii="David" w:eastAsia="David" w:hAnsi="David" w:cs="David"/>
                <w:sz w:val="24"/>
                <w:szCs w:val="24"/>
                <w:rtl/>
              </w:rPr>
              <w:t>ת באמצעות התנסויות חינוכיות באימוני כדורגל וכדורסל חברתיים</w:t>
            </w:r>
            <w:r w:rsidRPr="008F6AA2">
              <w:rPr>
                <w:rFonts w:ascii="David" w:eastAsia="David" w:hAnsi="David" w:cs="David"/>
                <w:sz w:val="24"/>
                <w:szCs w:val="24"/>
              </w:rPr>
              <w:t>.</w:t>
            </w:r>
          </w:p>
          <w:p w14:paraId="3899C136" w14:textId="77777777" w:rsidR="003A73CD" w:rsidRDefault="00B11906" w:rsidP="008F6AA2">
            <w:pPr>
              <w:numPr>
                <w:ilvl w:val="0"/>
                <w:numId w:val="2"/>
              </w:numPr>
              <w:pBdr>
                <w:top w:val="nil"/>
                <w:left w:val="nil"/>
                <w:bottom w:val="nil"/>
                <w:right w:val="nil"/>
                <w:between w:val="nil"/>
              </w:pBdr>
              <w:spacing w:after="120" w:line="360" w:lineRule="auto"/>
              <w:ind w:left="0" w:hanging="2"/>
              <w:jc w:val="both"/>
              <w:rPr>
                <w:rFonts w:ascii="David" w:eastAsia="David" w:hAnsi="David" w:cs="David"/>
                <w:color w:val="000000"/>
                <w:sz w:val="24"/>
                <w:szCs w:val="24"/>
              </w:rPr>
            </w:pPr>
            <w:r>
              <w:rPr>
                <w:rFonts w:ascii="David" w:eastAsia="David" w:hAnsi="David" w:cs="David"/>
                <w:color w:val="000000"/>
                <w:sz w:val="24"/>
                <w:szCs w:val="24"/>
                <w:rtl/>
              </w:rPr>
              <w:lastRenderedPageBreak/>
              <w:t xml:space="preserve">הטמעה של אורח חיים בריא, תזונתי וספורטיבי. </w:t>
            </w:r>
          </w:p>
          <w:p w14:paraId="7D95F56D" w14:textId="77777777" w:rsidR="003A73CD" w:rsidRPr="008F6AA2" w:rsidRDefault="003A73CD" w:rsidP="008F6AA2">
            <w:pPr>
              <w:pBdr>
                <w:top w:val="nil"/>
                <w:left w:val="nil"/>
                <w:bottom w:val="nil"/>
                <w:right w:val="nil"/>
                <w:between w:val="nil"/>
              </w:pBdr>
              <w:spacing w:after="120" w:line="360" w:lineRule="auto"/>
              <w:ind w:left="0" w:hanging="2"/>
              <w:jc w:val="both"/>
              <w:rPr>
                <w:rFonts w:ascii="David" w:eastAsia="David" w:hAnsi="David" w:cs="David"/>
                <w:color w:val="0000FF"/>
                <w:sz w:val="24"/>
                <w:szCs w:val="24"/>
              </w:rPr>
            </w:pPr>
          </w:p>
          <w:p w14:paraId="7CF55B5E" w14:textId="77777777" w:rsidR="003A73CD" w:rsidRPr="008F6AA2" w:rsidRDefault="003A73CD" w:rsidP="008F6AA2">
            <w:pPr>
              <w:pBdr>
                <w:top w:val="nil"/>
                <w:left w:val="nil"/>
                <w:bottom w:val="nil"/>
                <w:right w:val="nil"/>
                <w:between w:val="nil"/>
              </w:pBdr>
              <w:tabs>
                <w:tab w:val="left" w:pos="1186"/>
              </w:tabs>
              <w:spacing w:after="120" w:line="360" w:lineRule="auto"/>
              <w:ind w:left="0" w:hanging="2"/>
              <w:jc w:val="left"/>
              <w:rPr>
                <w:rFonts w:ascii="Arial" w:eastAsia="Arial" w:hAnsi="Arial"/>
                <w:color w:val="000000"/>
                <w:u w:val="single"/>
              </w:rPr>
            </w:pPr>
          </w:p>
          <w:p w14:paraId="6BBF2041" w14:textId="199CF0C0" w:rsidR="003A73CD" w:rsidRPr="001A3E4A" w:rsidRDefault="00B11906" w:rsidP="001A3E4A">
            <w:pPr>
              <w:pBdr>
                <w:top w:val="nil"/>
                <w:left w:val="nil"/>
                <w:bottom w:val="nil"/>
                <w:right w:val="nil"/>
                <w:between w:val="nil"/>
              </w:pBdr>
              <w:spacing w:line="360" w:lineRule="auto"/>
              <w:ind w:left="0" w:hanging="2"/>
              <w:jc w:val="left"/>
              <w:rPr>
                <w:rFonts w:ascii="David" w:eastAsia="David" w:hAnsi="David" w:cs="David"/>
                <w:b/>
                <w:bCs/>
                <w:color w:val="000000"/>
                <w:sz w:val="24"/>
                <w:szCs w:val="24"/>
                <w:u w:val="single"/>
              </w:rPr>
            </w:pPr>
            <w:r w:rsidRPr="001A3E4A">
              <w:rPr>
                <w:rFonts w:ascii="David" w:eastAsia="David" w:hAnsi="David" w:cs="David"/>
                <w:b/>
                <w:bCs/>
                <w:color w:val="000000"/>
                <w:sz w:val="24"/>
                <w:szCs w:val="24"/>
                <w:u w:val="single"/>
                <w:rtl/>
              </w:rPr>
              <w:t>אוכלוסיית היעד</w:t>
            </w:r>
          </w:p>
          <w:p w14:paraId="1E45483D" w14:textId="34CCB8D0" w:rsidR="003A73CD" w:rsidRDefault="00B11906" w:rsidP="008F6AA2">
            <w:pPr>
              <w:pBdr>
                <w:top w:val="nil"/>
                <w:left w:val="nil"/>
                <w:bottom w:val="nil"/>
                <w:right w:val="nil"/>
                <w:between w:val="nil"/>
              </w:pBdr>
              <w:spacing w:after="120" w:line="360" w:lineRule="auto"/>
              <w:ind w:left="0" w:hanging="2"/>
              <w:jc w:val="left"/>
              <w:rPr>
                <w:rFonts w:ascii="David" w:eastAsia="David" w:hAnsi="David" w:cs="David"/>
                <w:color w:val="000000"/>
                <w:sz w:val="24"/>
                <w:szCs w:val="24"/>
              </w:rPr>
            </w:pPr>
            <w:r>
              <w:rPr>
                <w:rFonts w:ascii="David" w:eastAsia="David" w:hAnsi="David" w:cs="David"/>
                <w:color w:val="000000"/>
                <w:sz w:val="24"/>
                <w:szCs w:val="24"/>
                <w:rtl/>
              </w:rPr>
              <w:t xml:space="preserve">תלמידים ותלמידות ממוסדות חינוך </w:t>
            </w:r>
            <w:proofErr w:type="spellStart"/>
            <w:r>
              <w:rPr>
                <w:rFonts w:ascii="David" w:eastAsia="David" w:hAnsi="David" w:cs="David"/>
                <w:color w:val="000000"/>
                <w:sz w:val="24"/>
                <w:szCs w:val="24"/>
                <w:rtl/>
              </w:rPr>
              <w:t>פנימיתיים</w:t>
            </w:r>
            <w:proofErr w:type="spellEnd"/>
            <w:r>
              <w:rPr>
                <w:rFonts w:ascii="David" w:eastAsia="David" w:hAnsi="David" w:cs="David"/>
                <w:color w:val="000000"/>
                <w:sz w:val="24"/>
                <w:szCs w:val="24"/>
                <w:rtl/>
              </w:rPr>
              <w:t xml:space="preserve"> בכפרי הנוער</w:t>
            </w:r>
            <w:r w:rsidR="00995305">
              <w:rPr>
                <w:rFonts w:ascii="David" w:eastAsia="David" w:hAnsi="David" w:cs="David" w:hint="cs"/>
                <w:color w:val="000000"/>
                <w:sz w:val="24"/>
                <w:szCs w:val="24"/>
                <w:rtl/>
              </w:rPr>
              <w:t xml:space="preserve"> ב</w:t>
            </w:r>
            <w:r>
              <w:rPr>
                <w:rFonts w:ascii="David" w:eastAsia="David" w:hAnsi="David" w:cs="David"/>
                <w:color w:val="000000"/>
                <w:sz w:val="24"/>
                <w:szCs w:val="24"/>
                <w:rtl/>
              </w:rPr>
              <w:t>כיתות ז ' –</w:t>
            </w:r>
            <w:proofErr w:type="spellStart"/>
            <w:r>
              <w:rPr>
                <w:rFonts w:ascii="David" w:eastAsia="David" w:hAnsi="David" w:cs="David"/>
                <w:color w:val="000000"/>
                <w:sz w:val="24"/>
                <w:szCs w:val="24"/>
                <w:rtl/>
              </w:rPr>
              <w:t>יב</w:t>
            </w:r>
            <w:proofErr w:type="spellEnd"/>
            <w:r>
              <w:rPr>
                <w:rFonts w:ascii="David" w:eastAsia="David" w:hAnsi="David" w:cs="David"/>
                <w:color w:val="000000"/>
                <w:sz w:val="24"/>
                <w:szCs w:val="24"/>
                <w:rtl/>
              </w:rPr>
              <w:t>'.</w:t>
            </w:r>
          </w:p>
          <w:p w14:paraId="62F111EB" w14:textId="77777777" w:rsidR="003A73CD" w:rsidRPr="008F6AA2" w:rsidRDefault="003A73CD" w:rsidP="008F6AA2">
            <w:pPr>
              <w:pBdr>
                <w:top w:val="nil"/>
                <w:left w:val="nil"/>
                <w:bottom w:val="nil"/>
                <w:right w:val="nil"/>
                <w:between w:val="nil"/>
              </w:pBdr>
              <w:spacing w:after="120" w:line="360" w:lineRule="auto"/>
              <w:ind w:left="0" w:hanging="2"/>
              <w:jc w:val="left"/>
              <w:rPr>
                <w:rFonts w:ascii="Arial" w:eastAsia="Arial" w:hAnsi="Arial"/>
                <w:color w:val="000000"/>
                <w:u w:val="single"/>
              </w:rPr>
            </w:pPr>
          </w:p>
          <w:p w14:paraId="55494255" w14:textId="77777777" w:rsidR="003A73CD" w:rsidRPr="001A3E4A" w:rsidRDefault="00B11906" w:rsidP="001A3E4A">
            <w:pPr>
              <w:pBdr>
                <w:top w:val="nil"/>
                <w:left w:val="nil"/>
                <w:bottom w:val="nil"/>
                <w:right w:val="nil"/>
                <w:between w:val="nil"/>
              </w:pBdr>
              <w:spacing w:line="360" w:lineRule="auto"/>
              <w:ind w:left="0" w:hanging="2"/>
              <w:jc w:val="left"/>
              <w:rPr>
                <w:rFonts w:ascii="David" w:eastAsia="David" w:hAnsi="David" w:cs="David"/>
                <w:b/>
                <w:bCs/>
                <w:color w:val="000000"/>
                <w:sz w:val="24"/>
                <w:szCs w:val="24"/>
                <w:u w:val="single"/>
              </w:rPr>
            </w:pPr>
            <w:r w:rsidRPr="001A3E4A">
              <w:rPr>
                <w:rFonts w:ascii="David" w:eastAsia="David" w:hAnsi="David" w:cs="David"/>
                <w:b/>
                <w:bCs/>
                <w:color w:val="000000"/>
                <w:sz w:val="24"/>
                <w:szCs w:val="24"/>
                <w:u w:val="single"/>
                <w:rtl/>
              </w:rPr>
              <w:t>פעילות התוכנית</w:t>
            </w:r>
          </w:p>
          <w:p w14:paraId="7682882C" w14:textId="60F146AB" w:rsidR="003A73CD" w:rsidRPr="008F6AA2" w:rsidRDefault="00B11906" w:rsidP="008F6AA2">
            <w:pPr>
              <w:numPr>
                <w:ilvl w:val="0"/>
                <w:numId w:val="1"/>
              </w:numPr>
              <w:pBdr>
                <w:top w:val="nil"/>
                <w:left w:val="nil"/>
                <w:bottom w:val="nil"/>
                <w:right w:val="nil"/>
                <w:between w:val="nil"/>
              </w:pBdr>
              <w:tabs>
                <w:tab w:val="left" w:pos="-543"/>
              </w:tabs>
              <w:spacing w:line="360" w:lineRule="auto"/>
              <w:ind w:left="0" w:hanging="2"/>
              <w:jc w:val="both"/>
              <w:rPr>
                <w:rFonts w:ascii="David" w:eastAsia="David" w:hAnsi="David" w:cs="David"/>
                <w:sz w:val="24"/>
                <w:szCs w:val="24"/>
              </w:rPr>
            </w:pPr>
            <w:r w:rsidRPr="008F6AA2">
              <w:rPr>
                <w:rFonts w:ascii="David" w:eastAsia="David" w:hAnsi="David" w:cs="David"/>
                <w:sz w:val="24"/>
                <w:szCs w:val="24"/>
                <w:rtl/>
              </w:rPr>
              <w:t xml:space="preserve">התוכנית תכלול הקמת קבוצות </w:t>
            </w:r>
            <w:r w:rsidR="00995305">
              <w:rPr>
                <w:rFonts w:ascii="David" w:eastAsia="David" w:hAnsi="David" w:cs="David" w:hint="cs"/>
                <w:sz w:val="24"/>
                <w:szCs w:val="24"/>
                <w:rtl/>
              </w:rPr>
              <w:t xml:space="preserve">חינוכיות בענפי </w:t>
            </w:r>
            <w:r w:rsidRPr="008F6AA2">
              <w:rPr>
                <w:rFonts w:ascii="David" w:eastAsia="David" w:hAnsi="David" w:cs="David"/>
                <w:sz w:val="24"/>
                <w:szCs w:val="24"/>
                <w:rtl/>
              </w:rPr>
              <w:t>כדורגל/ כדורסל</w:t>
            </w:r>
            <w:r w:rsidR="00995305">
              <w:rPr>
                <w:rFonts w:ascii="David" w:eastAsia="David" w:hAnsi="David" w:cs="David" w:hint="cs"/>
                <w:sz w:val="24"/>
                <w:szCs w:val="24"/>
                <w:rtl/>
              </w:rPr>
              <w:t xml:space="preserve">, </w:t>
            </w:r>
            <w:r w:rsidRPr="008F6AA2">
              <w:rPr>
                <w:rFonts w:ascii="David" w:eastAsia="David" w:hAnsi="David" w:cs="David"/>
                <w:sz w:val="24"/>
                <w:szCs w:val="24"/>
                <w:rtl/>
              </w:rPr>
              <w:t xml:space="preserve">אשר יתקיימו באופן </w:t>
            </w:r>
            <w:r w:rsidR="00995305">
              <w:rPr>
                <w:rFonts w:ascii="David" w:eastAsia="David" w:hAnsi="David" w:cs="David" w:hint="cs"/>
                <w:sz w:val="24"/>
                <w:szCs w:val="24"/>
                <w:rtl/>
              </w:rPr>
              <w:t>קבוע</w:t>
            </w:r>
            <w:r w:rsidR="00995305" w:rsidRPr="008F6AA2">
              <w:rPr>
                <w:rFonts w:ascii="David" w:eastAsia="David" w:hAnsi="David" w:cs="David"/>
                <w:sz w:val="24"/>
                <w:szCs w:val="24"/>
                <w:rtl/>
              </w:rPr>
              <w:t xml:space="preserve"> </w:t>
            </w:r>
            <w:r w:rsidRPr="008F6AA2">
              <w:rPr>
                <w:rFonts w:ascii="David" w:eastAsia="David" w:hAnsi="David" w:cs="David"/>
                <w:sz w:val="24"/>
                <w:szCs w:val="24"/>
                <w:rtl/>
              </w:rPr>
              <w:t>אחת לשבוע.</w:t>
            </w:r>
            <w:r w:rsidRPr="008F6AA2">
              <w:rPr>
                <w:rFonts w:ascii="David" w:eastAsia="David" w:hAnsi="David" w:cs="David"/>
                <w:sz w:val="24"/>
                <w:szCs w:val="24"/>
                <w:rtl/>
              </w:rPr>
              <w:br/>
              <w:t xml:space="preserve">את האימונים החברתיים יעבירו מדריכים מוסמכים בעלי </w:t>
            </w:r>
            <w:r w:rsidR="006D0A8E" w:rsidRPr="008F6AA2">
              <w:rPr>
                <w:rFonts w:ascii="David" w:eastAsia="David" w:hAnsi="David" w:cs="David" w:hint="cs"/>
                <w:sz w:val="24"/>
                <w:szCs w:val="24"/>
                <w:rtl/>
              </w:rPr>
              <w:t>אוריינטצ</w:t>
            </w:r>
            <w:r w:rsidR="006D0A8E" w:rsidRPr="008F6AA2">
              <w:rPr>
                <w:rFonts w:ascii="David" w:eastAsia="David" w:hAnsi="David" w:cs="David" w:hint="eastAsia"/>
                <w:sz w:val="24"/>
                <w:szCs w:val="24"/>
                <w:rtl/>
              </w:rPr>
              <w:t>יה</w:t>
            </w:r>
            <w:r w:rsidRPr="008F6AA2">
              <w:rPr>
                <w:rFonts w:ascii="David" w:eastAsia="David" w:hAnsi="David" w:cs="David"/>
                <w:sz w:val="24"/>
                <w:szCs w:val="24"/>
                <w:rtl/>
              </w:rPr>
              <w:t xml:space="preserve"> חינוכית - חברתית.</w:t>
            </w:r>
            <w:r w:rsidRPr="008F6AA2">
              <w:rPr>
                <w:rFonts w:ascii="David" w:eastAsia="David" w:hAnsi="David" w:cs="David"/>
                <w:sz w:val="24"/>
                <w:szCs w:val="24"/>
                <w:rtl/>
              </w:rPr>
              <w:br/>
            </w:r>
          </w:p>
          <w:p w14:paraId="08AF0343" w14:textId="1D9D943E" w:rsidR="003A73CD" w:rsidRDefault="00B11906" w:rsidP="008F6AA2">
            <w:pPr>
              <w:numPr>
                <w:ilvl w:val="0"/>
                <w:numId w:val="1"/>
              </w:numPr>
              <w:pBdr>
                <w:top w:val="nil"/>
                <w:left w:val="nil"/>
                <w:bottom w:val="nil"/>
                <w:right w:val="nil"/>
                <w:between w:val="nil"/>
              </w:pBdr>
              <w:tabs>
                <w:tab w:val="left" w:pos="-543"/>
              </w:tabs>
              <w:spacing w:line="360" w:lineRule="auto"/>
              <w:ind w:left="0" w:hanging="2"/>
              <w:jc w:val="both"/>
              <w:rPr>
                <w:rFonts w:ascii="David" w:eastAsia="David" w:hAnsi="David" w:cs="David"/>
                <w:color w:val="000000"/>
                <w:sz w:val="24"/>
                <w:szCs w:val="24"/>
              </w:rPr>
            </w:pPr>
            <w:r>
              <w:rPr>
                <w:rFonts w:ascii="David" w:eastAsia="David" w:hAnsi="David" w:cs="David"/>
                <w:color w:val="000000"/>
                <w:sz w:val="24"/>
                <w:szCs w:val="24"/>
                <w:rtl/>
              </w:rPr>
              <w:t>האימונים ישלבו בחלקם הראשון סדנאות בנושאים מגוונים כגון: התמודדות עם הצלחה וכישלון, לחץ חברתי, מיצוי ומשמעת עצמית, כבוד, מנהיגות, התמדה, הצבת מטרות, קבלת סמכות, משמעות החוקים ועוד</w:t>
            </w:r>
            <w:r w:rsidR="00995305">
              <w:rPr>
                <w:rFonts w:ascii="David" w:eastAsia="David" w:hAnsi="David" w:cs="David" w:hint="cs"/>
                <w:color w:val="000000"/>
                <w:sz w:val="24"/>
                <w:szCs w:val="24"/>
                <w:rtl/>
              </w:rPr>
              <w:t>,</w:t>
            </w:r>
            <w:r>
              <w:rPr>
                <w:rFonts w:ascii="David" w:eastAsia="David" w:hAnsi="David" w:cs="David"/>
                <w:color w:val="000000"/>
                <w:sz w:val="24"/>
                <w:szCs w:val="24"/>
                <w:rtl/>
              </w:rPr>
              <w:t xml:space="preserve"> ובחלק</w:t>
            </w:r>
            <w:r w:rsidR="00995305">
              <w:rPr>
                <w:rFonts w:ascii="David" w:eastAsia="David" w:hAnsi="David" w:cs="David" w:hint="cs"/>
                <w:color w:val="000000"/>
                <w:sz w:val="24"/>
                <w:szCs w:val="24"/>
                <w:rtl/>
              </w:rPr>
              <w:t>ם</w:t>
            </w:r>
            <w:r>
              <w:rPr>
                <w:rFonts w:ascii="David" w:eastAsia="David" w:hAnsi="David" w:cs="David"/>
                <w:color w:val="000000"/>
                <w:sz w:val="24"/>
                <w:szCs w:val="24"/>
                <w:rtl/>
              </w:rPr>
              <w:t xml:space="preserve"> השני תרגול ויישום של אותם ערכים דרך אימון מקצועי על המגרש\באולם הספורט. </w:t>
            </w:r>
          </w:p>
          <w:p w14:paraId="3D1CDDCF" w14:textId="381B88E2" w:rsidR="003A73CD" w:rsidRDefault="00B11906" w:rsidP="008F6AA2">
            <w:pPr>
              <w:numPr>
                <w:ilvl w:val="0"/>
                <w:numId w:val="1"/>
              </w:numPr>
              <w:pBdr>
                <w:top w:val="nil"/>
                <w:left w:val="nil"/>
                <w:bottom w:val="nil"/>
                <w:right w:val="nil"/>
                <w:between w:val="nil"/>
              </w:pBdr>
              <w:spacing w:line="360" w:lineRule="auto"/>
              <w:ind w:left="0" w:hanging="2"/>
              <w:jc w:val="both"/>
              <w:rPr>
                <w:rFonts w:ascii="David" w:eastAsia="David" w:hAnsi="David" w:cs="David"/>
                <w:color w:val="000000"/>
                <w:sz w:val="24"/>
                <w:szCs w:val="24"/>
              </w:rPr>
            </w:pPr>
            <w:r>
              <w:rPr>
                <w:rFonts w:ascii="David" w:eastAsia="David" w:hAnsi="David" w:cs="David"/>
                <w:color w:val="000000"/>
                <w:sz w:val="24"/>
                <w:szCs w:val="24"/>
                <w:rtl/>
              </w:rPr>
              <w:t xml:space="preserve">כחלק מקידום מטרות התוכנית יינתן דגש לכל נושא מניעת שימוש בסמים ובאלכוהול בקרב בני הנוער. באמצעות </w:t>
            </w:r>
            <w:r w:rsidR="00995305">
              <w:rPr>
                <w:rFonts w:ascii="David" w:eastAsia="David" w:hAnsi="David" w:cs="David"/>
                <w:color w:val="000000"/>
                <w:sz w:val="24"/>
                <w:szCs w:val="24"/>
                <w:rtl/>
              </w:rPr>
              <w:t>שד</w:t>
            </w:r>
            <w:r w:rsidR="00995305">
              <w:rPr>
                <w:rFonts w:ascii="David" w:eastAsia="David" w:hAnsi="David" w:cs="David" w:hint="cs"/>
                <w:color w:val="000000"/>
                <w:sz w:val="24"/>
                <w:szCs w:val="24"/>
                <w:rtl/>
              </w:rPr>
              <w:t>ות</w:t>
            </w:r>
            <w:r w:rsidR="00995305">
              <w:rPr>
                <w:rFonts w:ascii="David" w:eastAsia="David" w:hAnsi="David" w:cs="David"/>
                <w:color w:val="000000"/>
                <w:sz w:val="24"/>
                <w:szCs w:val="24"/>
                <w:rtl/>
              </w:rPr>
              <w:t xml:space="preserve"> </w:t>
            </w:r>
            <w:r>
              <w:rPr>
                <w:rFonts w:ascii="David" w:eastAsia="David" w:hAnsi="David" w:cs="David"/>
                <w:color w:val="000000"/>
                <w:sz w:val="24"/>
                <w:szCs w:val="24"/>
                <w:rtl/>
              </w:rPr>
              <w:t>הכדורגל</w:t>
            </w:r>
            <w:r w:rsidR="00995305">
              <w:rPr>
                <w:rFonts w:ascii="David" w:eastAsia="David" w:hAnsi="David" w:cs="David" w:hint="cs"/>
                <w:color w:val="000000"/>
                <w:sz w:val="24"/>
                <w:szCs w:val="24"/>
                <w:rtl/>
              </w:rPr>
              <w:t xml:space="preserve"> והכדורסל</w:t>
            </w:r>
            <w:r>
              <w:rPr>
                <w:rFonts w:ascii="David" w:eastAsia="David" w:hAnsi="David" w:cs="David"/>
                <w:color w:val="000000"/>
                <w:sz w:val="24"/>
                <w:szCs w:val="24"/>
                <w:rtl/>
              </w:rPr>
              <w:t xml:space="preserve"> ודמות המאמן</w:t>
            </w:r>
            <w:r w:rsidR="00995305">
              <w:rPr>
                <w:rFonts w:ascii="David" w:eastAsia="David" w:hAnsi="David" w:cs="David" w:hint="cs"/>
                <w:color w:val="000000"/>
                <w:sz w:val="24"/>
                <w:szCs w:val="24"/>
                <w:rtl/>
              </w:rPr>
              <w:t xml:space="preserve"> </w:t>
            </w:r>
            <w:r>
              <w:rPr>
                <w:rFonts w:ascii="David" w:eastAsia="David" w:hAnsi="David" w:cs="David"/>
                <w:color w:val="000000"/>
                <w:sz w:val="24"/>
                <w:szCs w:val="24"/>
                <w:rtl/>
              </w:rPr>
              <w:t xml:space="preserve">ניתן לייצר שיח בו יועברו מסרים וכלים אשר יכולים לסייע בצמצום ואף במניעה בשימוש בסמים ובאלכוהול בקרב הנערים. </w:t>
            </w:r>
          </w:p>
          <w:p w14:paraId="17761815" w14:textId="77777777" w:rsidR="003A73CD" w:rsidRPr="008F6AA2" w:rsidRDefault="003A73CD" w:rsidP="008F6AA2">
            <w:pPr>
              <w:pBdr>
                <w:top w:val="nil"/>
                <w:left w:val="nil"/>
                <w:bottom w:val="nil"/>
                <w:right w:val="nil"/>
                <w:between w:val="nil"/>
              </w:pBdr>
              <w:spacing w:line="360" w:lineRule="auto"/>
              <w:ind w:left="0" w:hanging="2"/>
              <w:jc w:val="both"/>
              <w:rPr>
                <w:rFonts w:ascii="David" w:eastAsia="David" w:hAnsi="David" w:cs="David"/>
                <w:sz w:val="24"/>
                <w:szCs w:val="24"/>
              </w:rPr>
            </w:pPr>
          </w:p>
          <w:p w14:paraId="288694DA" w14:textId="77777777" w:rsidR="003A73CD" w:rsidRPr="008F6AA2" w:rsidRDefault="003A73CD" w:rsidP="008F6AA2">
            <w:pPr>
              <w:pBdr>
                <w:top w:val="nil"/>
                <w:left w:val="nil"/>
                <w:bottom w:val="nil"/>
                <w:right w:val="nil"/>
                <w:between w:val="nil"/>
              </w:pBdr>
              <w:spacing w:after="120" w:line="360" w:lineRule="auto"/>
              <w:ind w:left="0" w:hanging="2"/>
              <w:jc w:val="left"/>
              <w:rPr>
                <w:rFonts w:ascii="Arial" w:eastAsia="Arial" w:hAnsi="Arial"/>
                <w:color w:val="000000"/>
                <w:u w:val="single"/>
              </w:rPr>
            </w:pPr>
          </w:p>
          <w:p w14:paraId="4E094403" w14:textId="416AC878" w:rsidR="003A73CD" w:rsidRPr="008F6AA2" w:rsidRDefault="00B11906" w:rsidP="008F6AA2">
            <w:pPr>
              <w:pBdr>
                <w:top w:val="nil"/>
                <w:left w:val="nil"/>
                <w:bottom w:val="nil"/>
                <w:right w:val="nil"/>
                <w:between w:val="nil"/>
              </w:pBdr>
              <w:spacing w:after="120" w:line="360" w:lineRule="auto"/>
              <w:ind w:left="0" w:hanging="2"/>
              <w:jc w:val="left"/>
              <w:rPr>
                <w:rFonts w:ascii="David" w:eastAsia="David" w:hAnsi="David" w:cs="David"/>
                <w:sz w:val="24"/>
                <w:szCs w:val="24"/>
                <w:u w:val="single"/>
              </w:rPr>
            </w:pPr>
            <w:r w:rsidRPr="008F6AA2">
              <w:rPr>
                <w:rFonts w:ascii="David" w:eastAsia="David" w:hAnsi="David" w:cs="David"/>
                <w:b/>
                <w:bCs/>
                <w:sz w:val="24"/>
                <w:szCs w:val="24"/>
                <w:u w:val="single"/>
                <w:rtl/>
              </w:rPr>
              <w:t xml:space="preserve">במסגרת השותפות </w:t>
            </w:r>
            <w:r w:rsidRPr="008F6AA2">
              <w:rPr>
                <w:rFonts w:ascii="David" w:eastAsia="David" w:hAnsi="David" w:cs="David"/>
                <w:b/>
                <w:bCs/>
                <w:sz w:val="24"/>
                <w:szCs w:val="24"/>
                <w:u w:val="single"/>
              </w:rPr>
              <w:t xml:space="preserve"> </w:t>
            </w:r>
            <w:r w:rsidRPr="008F6AA2">
              <w:rPr>
                <w:rFonts w:ascii="David" w:eastAsia="David" w:hAnsi="David" w:cs="David"/>
                <w:b/>
                <w:bCs/>
                <w:sz w:val="24"/>
                <w:szCs w:val="24"/>
                <w:u w:val="single"/>
                <w:rtl/>
              </w:rPr>
              <w:t xml:space="preserve">עם עמותת "ערכים בספורט" כל קבוצה </w:t>
            </w:r>
            <w:r w:rsidR="00995305">
              <w:rPr>
                <w:rFonts w:ascii="David" w:eastAsia="David" w:hAnsi="David" w:cs="David" w:hint="cs"/>
                <w:b/>
                <w:bCs/>
                <w:sz w:val="24"/>
                <w:szCs w:val="24"/>
                <w:u w:val="single"/>
                <w:rtl/>
              </w:rPr>
              <w:t xml:space="preserve"> שתוקם בכפר נוער גם את המענים שלהלן:</w:t>
            </w:r>
          </w:p>
          <w:p w14:paraId="5483189B" w14:textId="1CA2D958" w:rsidR="003A73CD" w:rsidRPr="008F6AA2" w:rsidRDefault="00B11906" w:rsidP="008F6AA2">
            <w:pPr>
              <w:numPr>
                <w:ilvl w:val="0"/>
                <w:numId w:val="2"/>
              </w:numPr>
              <w:spacing w:line="360" w:lineRule="auto"/>
              <w:ind w:left="0" w:hanging="2"/>
              <w:jc w:val="both"/>
              <w:rPr>
                <w:rFonts w:ascii="David" w:eastAsia="David" w:hAnsi="David" w:cs="David"/>
                <w:sz w:val="24"/>
                <w:szCs w:val="24"/>
              </w:rPr>
            </w:pPr>
            <w:r w:rsidRPr="008F6AA2">
              <w:rPr>
                <w:rFonts w:ascii="David" w:eastAsia="David" w:hAnsi="David" w:cs="David"/>
                <w:sz w:val="24"/>
                <w:szCs w:val="24"/>
                <w:rtl/>
              </w:rPr>
              <w:t>אימוץ של קבוצות כדורגל של תלמידי פנימיות בכפרי הנוער על ידי קבוצות מליגת העל והליגה הלאומית</w:t>
            </w:r>
            <w:r w:rsidR="00995305">
              <w:rPr>
                <w:rFonts w:ascii="David" w:eastAsia="David" w:hAnsi="David" w:cs="David" w:hint="cs"/>
                <w:sz w:val="24"/>
                <w:szCs w:val="24"/>
                <w:rtl/>
              </w:rPr>
              <w:t>,</w:t>
            </w:r>
            <w:r w:rsidRPr="008F6AA2">
              <w:rPr>
                <w:rFonts w:ascii="David" w:eastAsia="David" w:hAnsi="David" w:cs="David"/>
                <w:sz w:val="24"/>
                <w:szCs w:val="24"/>
                <w:rtl/>
              </w:rPr>
              <w:t xml:space="preserve"> אשר לוקחים חלק </w:t>
            </w:r>
            <w:proofErr w:type="spellStart"/>
            <w:r w:rsidRPr="008F6AA2">
              <w:rPr>
                <w:rFonts w:ascii="David" w:eastAsia="David" w:hAnsi="David" w:cs="David"/>
                <w:sz w:val="24"/>
                <w:szCs w:val="24"/>
                <w:rtl/>
              </w:rPr>
              <w:t>במינהלת</w:t>
            </w:r>
            <w:proofErr w:type="spellEnd"/>
            <w:r w:rsidRPr="008F6AA2">
              <w:rPr>
                <w:rFonts w:ascii="David" w:eastAsia="David" w:hAnsi="David" w:cs="David"/>
                <w:sz w:val="24"/>
                <w:szCs w:val="24"/>
                <w:rtl/>
              </w:rPr>
              <w:t xml:space="preserve"> ליגת העל בכדורגל. </w:t>
            </w:r>
          </w:p>
          <w:p w14:paraId="4453D344" w14:textId="2E78BC0B" w:rsidR="003A73CD" w:rsidRPr="008F6AA2" w:rsidRDefault="00B11906" w:rsidP="008F6AA2">
            <w:pPr>
              <w:numPr>
                <w:ilvl w:val="0"/>
                <w:numId w:val="2"/>
              </w:numPr>
              <w:spacing w:line="360" w:lineRule="auto"/>
              <w:ind w:left="0" w:hanging="2"/>
              <w:jc w:val="both"/>
              <w:rPr>
                <w:rFonts w:ascii="David" w:eastAsia="David" w:hAnsi="David" w:cs="David"/>
                <w:sz w:val="24"/>
                <w:szCs w:val="24"/>
              </w:rPr>
            </w:pPr>
            <w:r w:rsidRPr="008F6AA2">
              <w:rPr>
                <w:rFonts w:ascii="David" w:eastAsia="David" w:hAnsi="David" w:cs="David"/>
                <w:sz w:val="24"/>
                <w:szCs w:val="24"/>
                <w:rtl/>
              </w:rPr>
              <w:t>אימוץ של קבוצות כדורסל של תלמידי פנימיות בכפרי הנוער על ידי קבוצות מליגת העל והליגה הלאומית</w:t>
            </w:r>
            <w:r w:rsidR="00995305">
              <w:rPr>
                <w:rFonts w:ascii="David" w:eastAsia="David" w:hAnsi="David" w:cs="David" w:hint="cs"/>
                <w:sz w:val="24"/>
                <w:szCs w:val="24"/>
                <w:rtl/>
              </w:rPr>
              <w:t>,</w:t>
            </w:r>
            <w:r w:rsidRPr="008F6AA2">
              <w:rPr>
                <w:rFonts w:ascii="David" w:eastAsia="David" w:hAnsi="David" w:cs="David"/>
                <w:sz w:val="24"/>
                <w:szCs w:val="24"/>
                <w:rtl/>
              </w:rPr>
              <w:t xml:space="preserve"> אשר לוקחים חלק </w:t>
            </w:r>
            <w:proofErr w:type="spellStart"/>
            <w:r w:rsidRPr="008F6AA2">
              <w:rPr>
                <w:rFonts w:ascii="David" w:eastAsia="David" w:hAnsi="David" w:cs="David"/>
                <w:sz w:val="24"/>
                <w:szCs w:val="24"/>
                <w:rtl/>
              </w:rPr>
              <w:t>במינהלת</w:t>
            </w:r>
            <w:proofErr w:type="spellEnd"/>
            <w:r w:rsidRPr="008F6AA2">
              <w:rPr>
                <w:rFonts w:ascii="David" w:eastAsia="David" w:hAnsi="David" w:cs="David"/>
                <w:sz w:val="24"/>
                <w:szCs w:val="24"/>
                <w:rtl/>
              </w:rPr>
              <w:t xml:space="preserve"> ליגת העל בכדורסל ובאיגוד הכדורסל. </w:t>
            </w:r>
          </w:p>
          <w:p w14:paraId="5EDCB330" w14:textId="77777777" w:rsidR="003A73CD" w:rsidRPr="008F6AA2" w:rsidRDefault="00B11906" w:rsidP="008F6AA2">
            <w:pPr>
              <w:numPr>
                <w:ilvl w:val="0"/>
                <w:numId w:val="2"/>
              </w:numPr>
              <w:spacing w:line="360" w:lineRule="auto"/>
              <w:ind w:left="0" w:hanging="2"/>
              <w:jc w:val="both"/>
              <w:rPr>
                <w:rFonts w:ascii="David" w:eastAsia="David" w:hAnsi="David" w:cs="David"/>
                <w:sz w:val="24"/>
                <w:szCs w:val="24"/>
              </w:rPr>
            </w:pPr>
            <w:r w:rsidRPr="008F6AA2">
              <w:rPr>
                <w:rFonts w:ascii="David" w:eastAsia="David" w:hAnsi="David" w:cs="David"/>
                <w:sz w:val="24"/>
                <w:szCs w:val="24"/>
                <w:rtl/>
              </w:rPr>
              <w:t xml:space="preserve">אימוץ של קבוצות כדורסל של תלמידות פנימיות בכפרי הנוער על ידי קבוצות מליגת העל בכדורסל נשים. </w:t>
            </w:r>
          </w:p>
          <w:p w14:paraId="53D33052" w14:textId="77777777" w:rsidR="003A73CD" w:rsidRPr="008F6AA2" w:rsidRDefault="003A73CD" w:rsidP="008F6AA2">
            <w:pPr>
              <w:spacing w:line="360" w:lineRule="auto"/>
              <w:ind w:left="0" w:hanging="2"/>
              <w:jc w:val="both"/>
              <w:rPr>
                <w:rFonts w:ascii="David" w:eastAsia="David" w:hAnsi="David" w:cs="David"/>
                <w:sz w:val="24"/>
                <w:szCs w:val="24"/>
              </w:rPr>
            </w:pPr>
          </w:p>
          <w:p w14:paraId="3A1AFEF4" w14:textId="77777777" w:rsidR="006D0A8E" w:rsidRPr="008F6AA2" w:rsidRDefault="006D0A8E" w:rsidP="008F6AA2">
            <w:pPr>
              <w:spacing w:line="360" w:lineRule="auto"/>
              <w:ind w:left="0" w:hanging="2"/>
              <w:jc w:val="both"/>
              <w:rPr>
                <w:rFonts w:ascii="David" w:eastAsia="David" w:hAnsi="David" w:cs="David"/>
                <w:b/>
                <w:bCs/>
                <w:sz w:val="24"/>
                <w:szCs w:val="24"/>
                <w:rtl/>
              </w:rPr>
            </w:pPr>
          </w:p>
          <w:p w14:paraId="67F1AB9A" w14:textId="5D8992C1" w:rsidR="003A73CD" w:rsidRPr="008F6AA2" w:rsidRDefault="00B11906" w:rsidP="008F6AA2">
            <w:pPr>
              <w:spacing w:line="360" w:lineRule="auto"/>
              <w:ind w:left="0" w:hanging="2"/>
              <w:jc w:val="both"/>
              <w:rPr>
                <w:rFonts w:ascii="David" w:eastAsia="David" w:hAnsi="David" w:cs="David"/>
                <w:sz w:val="24"/>
                <w:szCs w:val="24"/>
              </w:rPr>
            </w:pPr>
            <w:r w:rsidRPr="008F6AA2">
              <w:rPr>
                <w:rFonts w:ascii="David" w:eastAsia="David" w:hAnsi="David" w:cs="David"/>
                <w:b/>
                <w:bCs/>
                <w:sz w:val="24"/>
                <w:szCs w:val="24"/>
                <w:rtl/>
              </w:rPr>
              <w:t>אימוץ</w:t>
            </w:r>
            <w:r w:rsidR="006D0A8E" w:rsidRPr="008F6AA2">
              <w:rPr>
                <w:rFonts w:ascii="David" w:eastAsia="David" w:hAnsi="David" w:cs="David" w:hint="cs"/>
                <w:b/>
                <w:bCs/>
                <w:sz w:val="24"/>
                <w:szCs w:val="24"/>
                <w:rtl/>
              </w:rPr>
              <w:t xml:space="preserve"> </w:t>
            </w:r>
            <w:r w:rsidRPr="008F6AA2">
              <w:rPr>
                <w:rFonts w:ascii="David" w:eastAsia="David" w:hAnsi="David" w:cs="David"/>
                <w:b/>
                <w:bCs/>
                <w:sz w:val="24"/>
                <w:szCs w:val="24"/>
                <w:rtl/>
              </w:rPr>
              <w:t>הקבוצות המקצועניות את הקבוצות החברתיות יכלול:</w:t>
            </w:r>
            <w:r w:rsidRPr="008F6AA2">
              <w:rPr>
                <w:rFonts w:ascii="David" w:eastAsia="David" w:hAnsi="David" w:cs="David"/>
                <w:sz w:val="24"/>
                <w:szCs w:val="24"/>
                <w:rtl/>
              </w:rPr>
              <w:br/>
              <w:t>- חלוקה של כ-20 סטים מלאים של תלבושת (חולצה, מכנס, גרביים) של הקבוצה המאמצת</w:t>
            </w:r>
          </w:p>
          <w:p w14:paraId="3D512FC7" w14:textId="77777777" w:rsidR="003A73CD" w:rsidRPr="008F6AA2" w:rsidRDefault="00B11906" w:rsidP="008F6AA2">
            <w:pPr>
              <w:spacing w:line="360" w:lineRule="auto"/>
              <w:ind w:left="0" w:hanging="2"/>
              <w:jc w:val="both"/>
              <w:rPr>
                <w:rFonts w:ascii="David" w:eastAsia="David" w:hAnsi="David" w:cs="David"/>
                <w:sz w:val="24"/>
                <w:szCs w:val="24"/>
              </w:rPr>
            </w:pPr>
            <w:r w:rsidRPr="008F6AA2">
              <w:rPr>
                <w:rFonts w:ascii="David" w:eastAsia="David" w:hAnsi="David" w:cs="David"/>
                <w:sz w:val="24"/>
                <w:szCs w:val="24"/>
                <w:rtl/>
              </w:rPr>
              <w:t xml:space="preserve">- אימון משותף עם שחקני הקבוצה המאמצת במתחם הקבוצה </w:t>
            </w:r>
          </w:p>
          <w:p w14:paraId="6EA2B04B" w14:textId="77777777" w:rsidR="003A73CD" w:rsidRPr="008F6AA2" w:rsidRDefault="00B11906" w:rsidP="008F6AA2">
            <w:pPr>
              <w:spacing w:line="360" w:lineRule="auto"/>
              <w:ind w:left="0" w:hanging="2"/>
              <w:jc w:val="both"/>
              <w:rPr>
                <w:rFonts w:ascii="David" w:eastAsia="David" w:hAnsi="David" w:cs="David"/>
                <w:sz w:val="24"/>
                <w:szCs w:val="24"/>
              </w:rPr>
            </w:pPr>
            <w:r w:rsidRPr="008F6AA2">
              <w:rPr>
                <w:rFonts w:ascii="David" w:eastAsia="David" w:hAnsi="David" w:cs="David"/>
                <w:sz w:val="24"/>
                <w:szCs w:val="24"/>
                <w:rtl/>
              </w:rPr>
              <w:t xml:space="preserve">- מפגש עם נציג צוות הקבוצה המאמצת לטובת שיח/תוכן ערכי ומעצים </w:t>
            </w:r>
          </w:p>
          <w:p w14:paraId="725226A1" w14:textId="77777777" w:rsidR="003A73CD" w:rsidRPr="008F6AA2" w:rsidRDefault="00B11906" w:rsidP="008F6AA2">
            <w:pPr>
              <w:spacing w:line="360" w:lineRule="auto"/>
              <w:ind w:left="0" w:hanging="2"/>
              <w:jc w:val="both"/>
              <w:rPr>
                <w:rFonts w:ascii="David" w:eastAsia="David" w:hAnsi="David" w:cs="David"/>
                <w:sz w:val="24"/>
                <w:szCs w:val="24"/>
              </w:rPr>
            </w:pPr>
            <w:r w:rsidRPr="008F6AA2">
              <w:rPr>
                <w:rFonts w:ascii="David" w:eastAsia="David" w:hAnsi="David" w:cs="David"/>
                <w:sz w:val="24"/>
                <w:szCs w:val="24"/>
                <w:rtl/>
              </w:rPr>
              <w:lastRenderedPageBreak/>
              <w:t xml:space="preserve">- מפגש תוכן עם אנשי מקצוע במועדון (תזונאי/מאמן כושר/מאמן מנטלי </w:t>
            </w:r>
            <w:proofErr w:type="spellStart"/>
            <w:r w:rsidRPr="008F6AA2">
              <w:rPr>
                <w:rFonts w:ascii="David" w:eastAsia="David" w:hAnsi="David" w:cs="David"/>
                <w:sz w:val="24"/>
                <w:szCs w:val="24"/>
                <w:rtl/>
              </w:rPr>
              <w:t>וכו</w:t>
            </w:r>
            <w:proofErr w:type="spellEnd"/>
            <w:r w:rsidRPr="008F6AA2">
              <w:rPr>
                <w:rFonts w:ascii="David" w:eastAsia="David" w:hAnsi="David" w:cs="David"/>
                <w:sz w:val="24"/>
                <w:szCs w:val="24"/>
                <w:rtl/>
              </w:rPr>
              <w:t xml:space="preserve">) </w:t>
            </w:r>
          </w:p>
          <w:p w14:paraId="54A0D238" w14:textId="77777777" w:rsidR="003A73CD" w:rsidRPr="008F6AA2" w:rsidRDefault="00B11906" w:rsidP="008F6AA2">
            <w:pPr>
              <w:spacing w:line="360" w:lineRule="auto"/>
              <w:ind w:left="0" w:hanging="2"/>
              <w:jc w:val="both"/>
              <w:rPr>
                <w:rFonts w:ascii="David" w:eastAsia="David" w:hAnsi="David" w:cs="David"/>
                <w:sz w:val="24"/>
                <w:szCs w:val="24"/>
              </w:rPr>
            </w:pPr>
            <w:r w:rsidRPr="008F6AA2">
              <w:rPr>
                <w:rFonts w:ascii="David" w:eastAsia="David" w:hAnsi="David" w:cs="David"/>
                <w:sz w:val="24"/>
                <w:szCs w:val="24"/>
                <w:rtl/>
              </w:rPr>
              <w:t xml:space="preserve">- אימון משותף עם נציגי שחקני הקבוצה המאמצת בכפר הנוער </w:t>
            </w:r>
          </w:p>
          <w:p w14:paraId="38AD7F31" w14:textId="77777777" w:rsidR="003A73CD" w:rsidRPr="008F6AA2" w:rsidRDefault="00B11906" w:rsidP="008F6AA2">
            <w:pPr>
              <w:numPr>
                <w:ilvl w:val="0"/>
                <w:numId w:val="3"/>
              </w:numPr>
              <w:spacing w:line="360" w:lineRule="auto"/>
              <w:ind w:left="0" w:hanging="2"/>
              <w:jc w:val="both"/>
              <w:rPr>
                <w:rFonts w:ascii="David" w:eastAsia="David" w:hAnsi="David" w:cs="David"/>
                <w:sz w:val="24"/>
                <w:szCs w:val="24"/>
              </w:rPr>
            </w:pPr>
            <w:r w:rsidRPr="008F6AA2">
              <w:rPr>
                <w:rFonts w:ascii="David" w:eastAsia="David" w:hAnsi="David" w:cs="David"/>
                <w:sz w:val="24"/>
                <w:szCs w:val="24"/>
                <w:rtl/>
              </w:rPr>
              <w:t xml:space="preserve">מפגש תוכן עם אנשי מקצוע במועדון (תזונאי/מאמן כושר/מאמן מנטלי </w:t>
            </w:r>
            <w:proofErr w:type="spellStart"/>
            <w:r w:rsidRPr="008F6AA2">
              <w:rPr>
                <w:rFonts w:ascii="David" w:eastAsia="David" w:hAnsi="David" w:cs="David"/>
                <w:sz w:val="24"/>
                <w:szCs w:val="24"/>
                <w:rtl/>
              </w:rPr>
              <w:t>וכו</w:t>
            </w:r>
            <w:proofErr w:type="spellEnd"/>
            <w:r w:rsidRPr="008F6AA2">
              <w:rPr>
                <w:rFonts w:ascii="David" w:eastAsia="David" w:hAnsi="David" w:cs="David"/>
                <w:sz w:val="24"/>
                <w:szCs w:val="24"/>
                <w:rtl/>
              </w:rPr>
              <w:t xml:space="preserve">) </w:t>
            </w:r>
          </w:p>
          <w:p w14:paraId="72F55443" w14:textId="77777777" w:rsidR="003A73CD" w:rsidRPr="008F6AA2" w:rsidRDefault="00B11906" w:rsidP="008F6AA2">
            <w:pPr>
              <w:numPr>
                <w:ilvl w:val="0"/>
                <w:numId w:val="3"/>
              </w:numPr>
              <w:spacing w:line="360" w:lineRule="auto"/>
              <w:ind w:left="0" w:hanging="2"/>
              <w:jc w:val="both"/>
              <w:rPr>
                <w:rFonts w:ascii="David" w:eastAsia="David" w:hAnsi="David" w:cs="David"/>
                <w:sz w:val="24"/>
                <w:szCs w:val="24"/>
              </w:rPr>
            </w:pPr>
            <w:r w:rsidRPr="008F6AA2">
              <w:rPr>
                <w:rFonts w:ascii="David" w:eastAsia="David" w:hAnsi="David" w:cs="David"/>
                <w:sz w:val="24"/>
                <w:szCs w:val="24"/>
                <w:rtl/>
              </w:rPr>
              <w:t>פעילות התנדבותית משותפת</w:t>
            </w:r>
          </w:p>
          <w:p w14:paraId="48AE89E5" w14:textId="77777777" w:rsidR="003A73CD" w:rsidRPr="008F6AA2" w:rsidRDefault="00B11906" w:rsidP="008F6AA2">
            <w:pPr>
              <w:numPr>
                <w:ilvl w:val="0"/>
                <w:numId w:val="3"/>
              </w:numPr>
              <w:spacing w:line="360" w:lineRule="auto"/>
              <w:ind w:left="0" w:hanging="2"/>
              <w:jc w:val="both"/>
              <w:rPr>
                <w:rFonts w:ascii="David" w:eastAsia="David" w:hAnsi="David" w:cs="David"/>
                <w:sz w:val="24"/>
                <w:szCs w:val="24"/>
              </w:rPr>
            </w:pPr>
            <w:r w:rsidRPr="008F6AA2">
              <w:rPr>
                <w:rFonts w:ascii="David" w:eastAsia="David" w:hAnsi="David" w:cs="David"/>
                <w:sz w:val="24"/>
                <w:szCs w:val="24"/>
                <w:rtl/>
              </w:rPr>
              <w:t xml:space="preserve">אירוח כפר הנוער במשחק בייתי </w:t>
            </w:r>
          </w:p>
          <w:p w14:paraId="6AED0442" w14:textId="77777777" w:rsidR="003A73CD" w:rsidRPr="008F6AA2" w:rsidRDefault="00B11906" w:rsidP="008F6AA2">
            <w:pPr>
              <w:numPr>
                <w:ilvl w:val="0"/>
                <w:numId w:val="3"/>
              </w:numPr>
              <w:spacing w:line="360" w:lineRule="auto"/>
              <w:ind w:left="0" w:hanging="2"/>
              <w:jc w:val="both"/>
              <w:rPr>
                <w:rFonts w:ascii="David" w:eastAsia="David" w:hAnsi="David" w:cs="David"/>
                <w:sz w:val="24"/>
                <w:szCs w:val="24"/>
              </w:rPr>
            </w:pPr>
            <w:r w:rsidRPr="008F6AA2">
              <w:rPr>
                <w:rFonts w:ascii="David" w:eastAsia="David" w:hAnsi="David" w:cs="David"/>
                <w:sz w:val="24"/>
                <w:szCs w:val="24"/>
                <w:rtl/>
              </w:rPr>
              <w:t>טקס אחד משותף עם חניכי הכפר בעליית השחקנים אירוע חוויתי במחצית המשחק - משחקון (יחד עם כפר הנוער של הקבוצה השנייה) / בעיטות מהחצי / פנדלים וכו'</w:t>
            </w:r>
          </w:p>
          <w:p w14:paraId="21C951AA" w14:textId="77777777" w:rsidR="003A73CD" w:rsidRPr="008F6AA2" w:rsidRDefault="00B11906" w:rsidP="008F6AA2">
            <w:pPr>
              <w:numPr>
                <w:ilvl w:val="0"/>
                <w:numId w:val="3"/>
              </w:numPr>
              <w:spacing w:line="360" w:lineRule="auto"/>
              <w:ind w:left="0" w:hanging="2"/>
              <w:jc w:val="both"/>
              <w:rPr>
                <w:rFonts w:ascii="David" w:eastAsia="David" w:hAnsi="David" w:cs="David"/>
                <w:sz w:val="24"/>
                <w:szCs w:val="24"/>
              </w:rPr>
            </w:pPr>
            <w:r w:rsidRPr="008F6AA2">
              <w:rPr>
                <w:rFonts w:ascii="David" w:eastAsia="David" w:hAnsi="David" w:cs="David"/>
                <w:sz w:val="24"/>
                <w:szCs w:val="24"/>
                <w:rtl/>
              </w:rPr>
              <w:t xml:space="preserve">נוכחות שחקני הקבוצה בטורנירים של הפרויקט </w:t>
            </w:r>
          </w:p>
          <w:p w14:paraId="434E99A2" w14:textId="77777777" w:rsidR="003A73CD" w:rsidRPr="008F6AA2" w:rsidRDefault="00B11906" w:rsidP="008F6AA2">
            <w:pPr>
              <w:numPr>
                <w:ilvl w:val="0"/>
                <w:numId w:val="3"/>
              </w:numPr>
              <w:spacing w:line="360" w:lineRule="auto"/>
              <w:ind w:left="0" w:hanging="2"/>
              <w:jc w:val="both"/>
              <w:rPr>
                <w:rFonts w:ascii="David" w:eastAsia="David" w:hAnsi="David" w:cs="David"/>
                <w:sz w:val="24"/>
                <w:szCs w:val="24"/>
              </w:rPr>
            </w:pPr>
            <w:r w:rsidRPr="008F6AA2">
              <w:rPr>
                <w:rFonts w:ascii="David" w:eastAsia="David" w:hAnsi="David" w:cs="David"/>
                <w:sz w:val="24"/>
                <w:szCs w:val="24"/>
                <w:rtl/>
              </w:rPr>
              <w:t>נוכחות בטקס הסיום, חלוקת הדליות והגביעים בטורניר האחרון</w:t>
            </w:r>
          </w:p>
          <w:p w14:paraId="3968C281" w14:textId="77777777" w:rsidR="003A73CD" w:rsidRPr="008F6AA2" w:rsidRDefault="003A73CD" w:rsidP="008F6AA2">
            <w:pPr>
              <w:spacing w:line="360" w:lineRule="auto"/>
              <w:ind w:left="0" w:hanging="2"/>
              <w:jc w:val="both"/>
              <w:rPr>
                <w:rFonts w:ascii="David" w:eastAsia="David" w:hAnsi="David" w:cs="David"/>
                <w:color w:val="0000FF"/>
                <w:sz w:val="24"/>
                <w:szCs w:val="24"/>
              </w:rPr>
            </w:pPr>
          </w:p>
          <w:p w14:paraId="02FAA2DD" w14:textId="389968E7" w:rsidR="003A73CD" w:rsidRPr="008F6AA2" w:rsidRDefault="00B11906" w:rsidP="008F6AA2">
            <w:pPr>
              <w:spacing w:line="360" w:lineRule="auto"/>
              <w:ind w:left="0" w:hanging="2"/>
              <w:jc w:val="both"/>
              <w:rPr>
                <w:rFonts w:ascii="David" w:eastAsia="David" w:hAnsi="David" w:cs="David"/>
                <w:b/>
                <w:bCs/>
                <w:sz w:val="24"/>
                <w:szCs w:val="24"/>
                <w:u w:val="single"/>
              </w:rPr>
            </w:pPr>
            <w:r w:rsidRPr="008F6AA2">
              <w:rPr>
                <w:rFonts w:ascii="David" w:eastAsia="David" w:hAnsi="David" w:cs="David"/>
                <w:b/>
                <w:bCs/>
                <w:sz w:val="24"/>
                <w:szCs w:val="24"/>
                <w:u w:val="single"/>
                <w:rtl/>
              </w:rPr>
              <w:t>האימונים יכללו מעטפת :</w:t>
            </w:r>
          </w:p>
          <w:p w14:paraId="64469D26" w14:textId="01CFE589" w:rsidR="003A73CD" w:rsidRDefault="00B11906" w:rsidP="008F6AA2">
            <w:pPr>
              <w:numPr>
                <w:ilvl w:val="0"/>
                <w:numId w:val="2"/>
              </w:numPr>
              <w:pBdr>
                <w:top w:val="nil"/>
                <w:left w:val="nil"/>
                <w:bottom w:val="nil"/>
                <w:right w:val="nil"/>
                <w:between w:val="nil"/>
              </w:pBdr>
              <w:spacing w:line="360" w:lineRule="auto"/>
              <w:ind w:left="0" w:hanging="2"/>
              <w:jc w:val="both"/>
              <w:rPr>
                <w:rFonts w:ascii="David" w:eastAsia="David" w:hAnsi="David" w:cs="David"/>
                <w:color w:val="000000"/>
                <w:sz w:val="24"/>
                <w:szCs w:val="24"/>
              </w:rPr>
            </w:pPr>
            <w:r>
              <w:rPr>
                <w:rFonts w:ascii="David" w:eastAsia="David" w:hAnsi="David" w:cs="David"/>
                <w:color w:val="000000"/>
                <w:sz w:val="24"/>
                <w:szCs w:val="24"/>
                <w:rtl/>
              </w:rPr>
              <w:t>1-2 אימוני כדורגל מקצוע</w:t>
            </w:r>
            <w:r w:rsidR="006D0A8E">
              <w:rPr>
                <w:rFonts w:ascii="David" w:eastAsia="David" w:hAnsi="David" w:cs="David" w:hint="cs"/>
                <w:color w:val="000000"/>
                <w:sz w:val="24"/>
                <w:szCs w:val="24"/>
                <w:rtl/>
              </w:rPr>
              <w:t>י</w:t>
            </w:r>
            <w:r>
              <w:rPr>
                <w:rFonts w:ascii="David" w:eastAsia="David" w:hAnsi="David" w:cs="David"/>
                <w:color w:val="000000"/>
                <w:sz w:val="24"/>
                <w:szCs w:val="24"/>
                <w:rtl/>
              </w:rPr>
              <w:t xml:space="preserve">ים  \ 1-2 אימוני כדורסל מקצועיים על בסיס שבועי. </w:t>
            </w:r>
          </w:p>
          <w:p w14:paraId="0407A2BD" w14:textId="77777777" w:rsidR="003A73CD" w:rsidRDefault="00B11906" w:rsidP="008F6AA2">
            <w:pPr>
              <w:numPr>
                <w:ilvl w:val="0"/>
                <w:numId w:val="2"/>
              </w:numPr>
              <w:pBdr>
                <w:top w:val="nil"/>
                <w:left w:val="nil"/>
                <w:bottom w:val="nil"/>
                <w:right w:val="nil"/>
                <w:between w:val="nil"/>
              </w:pBdr>
              <w:spacing w:line="360" w:lineRule="auto"/>
              <w:ind w:left="0" w:hanging="2"/>
              <w:jc w:val="both"/>
              <w:rPr>
                <w:rFonts w:ascii="David" w:eastAsia="David" w:hAnsi="David" w:cs="David"/>
                <w:color w:val="000000"/>
                <w:sz w:val="24"/>
                <w:szCs w:val="24"/>
              </w:rPr>
            </w:pPr>
            <w:r>
              <w:rPr>
                <w:rFonts w:ascii="David" w:eastAsia="David" w:hAnsi="David" w:cs="David"/>
                <w:color w:val="000000"/>
                <w:sz w:val="24"/>
                <w:szCs w:val="24"/>
                <w:rtl/>
              </w:rPr>
              <w:t>תכנית חינוכית – האימונים ישלבו בתוכם סדנאות חינוכיות – ערכיות – חברתיות.</w:t>
            </w:r>
          </w:p>
          <w:p w14:paraId="33FACE4E" w14:textId="77777777" w:rsidR="003A73CD" w:rsidRDefault="00B11906" w:rsidP="008F6AA2">
            <w:pPr>
              <w:numPr>
                <w:ilvl w:val="0"/>
                <w:numId w:val="2"/>
              </w:numPr>
              <w:pBdr>
                <w:top w:val="nil"/>
                <w:left w:val="nil"/>
                <w:bottom w:val="nil"/>
                <w:right w:val="nil"/>
                <w:between w:val="nil"/>
              </w:pBdr>
              <w:spacing w:line="360" w:lineRule="auto"/>
              <w:ind w:left="0" w:hanging="2"/>
              <w:jc w:val="both"/>
              <w:rPr>
                <w:rFonts w:ascii="David" w:eastAsia="David" w:hAnsi="David" w:cs="David"/>
                <w:color w:val="000000"/>
                <w:sz w:val="24"/>
                <w:szCs w:val="24"/>
              </w:rPr>
            </w:pPr>
            <w:r>
              <w:rPr>
                <w:rFonts w:ascii="David" w:eastAsia="David" w:hAnsi="David" w:cs="David"/>
                <w:color w:val="000000"/>
                <w:sz w:val="24"/>
                <w:szCs w:val="24"/>
                <w:rtl/>
              </w:rPr>
              <w:t>מדריכי כדורגל/ כדורסל ספורט מוסמכים בעלי אוריינטציה חינוכית – חברתית.</w:t>
            </w:r>
          </w:p>
          <w:p w14:paraId="37C94F2B" w14:textId="77777777" w:rsidR="003A73CD" w:rsidRDefault="00B11906" w:rsidP="008F6AA2">
            <w:pPr>
              <w:numPr>
                <w:ilvl w:val="0"/>
                <w:numId w:val="2"/>
              </w:numPr>
              <w:pBdr>
                <w:top w:val="nil"/>
                <w:left w:val="nil"/>
                <w:bottom w:val="nil"/>
                <w:right w:val="nil"/>
                <w:between w:val="nil"/>
              </w:pBdr>
              <w:spacing w:line="360" w:lineRule="auto"/>
              <w:ind w:left="0" w:hanging="2"/>
              <w:jc w:val="both"/>
              <w:rPr>
                <w:rFonts w:ascii="David" w:eastAsia="David" w:hAnsi="David" w:cs="David"/>
                <w:color w:val="000000"/>
                <w:sz w:val="24"/>
                <w:szCs w:val="24"/>
              </w:rPr>
            </w:pPr>
            <w:r>
              <w:rPr>
                <w:rFonts w:ascii="David" w:eastAsia="David" w:hAnsi="David" w:cs="David"/>
                <w:color w:val="000000"/>
                <w:sz w:val="24"/>
                <w:szCs w:val="24"/>
                <w:rtl/>
              </w:rPr>
              <w:t>ציוד וביגוד לטובת הפעילות .</w:t>
            </w:r>
          </w:p>
          <w:p w14:paraId="40EEED60" w14:textId="77777777" w:rsidR="003A73CD" w:rsidRDefault="00B11906" w:rsidP="008F6AA2">
            <w:pPr>
              <w:numPr>
                <w:ilvl w:val="0"/>
                <w:numId w:val="2"/>
              </w:numPr>
              <w:pBdr>
                <w:top w:val="nil"/>
                <w:left w:val="nil"/>
                <w:bottom w:val="nil"/>
                <w:right w:val="nil"/>
                <w:between w:val="nil"/>
              </w:pBdr>
              <w:spacing w:line="360" w:lineRule="auto"/>
              <w:ind w:left="0" w:hanging="2"/>
              <w:jc w:val="both"/>
              <w:rPr>
                <w:rFonts w:ascii="David" w:eastAsia="David" w:hAnsi="David" w:cs="David"/>
                <w:color w:val="000000"/>
                <w:sz w:val="24"/>
                <w:szCs w:val="24"/>
              </w:rPr>
            </w:pPr>
            <w:r>
              <w:rPr>
                <w:rFonts w:ascii="David" w:eastAsia="David" w:hAnsi="David" w:cs="David"/>
                <w:color w:val="000000"/>
                <w:sz w:val="24"/>
                <w:szCs w:val="24"/>
                <w:rtl/>
              </w:rPr>
              <w:t>ליווי והכשרת מאמנים .</w:t>
            </w:r>
          </w:p>
          <w:p w14:paraId="29156407" w14:textId="77777777" w:rsidR="003A73CD" w:rsidRDefault="00B11906" w:rsidP="008F6AA2">
            <w:pPr>
              <w:numPr>
                <w:ilvl w:val="0"/>
                <w:numId w:val="2"/>
              </w:numPr>
              <w:pBdr>
                <w:top w:val="nil"/>
                <w:left w:val="nil"/>
                <w:bottom w:val="nil"/>
                <w:right w:val="nil"/>
                <w:between w:val="nil"/>
              </w:pBdr>
              <w:spacing w:line="360" w:lineRule="auto"/>
              <w:ind w:left="0" w:hanging="2"/>
              <w:jc w:val="both"/>
              <w:rPr>
                <w:rFonts w:ascii="David" w:eastAsia="David" w:hAnsi="David" w:cs="David"/>
                <w:color w:val="000000"/>
                <w:sz w:val="24"/>
                <w:szCs w:val="24"/>
              </w:rPr>
            </w:pPr>
            <w:r>
              <w:rPr>
                <w:rFonts w:ascii="David" w:eastAsia="David" w:hAnsi="David" w:cs="David"/>
                <w:color w:val="000000"/>
                <w:sz w:val="24"/>
                <w:szCs w:val="24"/>
                <w:rtl/>
              </w:rPr>
              <w:t>קשר רציף עם צוות ייעודי מהכפר .</w:t>
            </w:r>
          </w:p>
          <w:p w14:paraId="34AB2674" w14:textId="77777777" w:rsidR="003A73CD" w:rsidRDefault="00B11906" w:rsidP="008F6AA2">
            <w:pPr>
              <w:numPr>
                <w:ilvl w:val="0"/>
                <w:numId w:val="2"/>
              </w:numPr>
              <w:pBdr>
                <w:top w:val="nil"/>
                <w:left w:val="nil"/>
                <w:bottom w:val="nil"/>
                <w:right w:val="nil"/>
                <w:between w:val="nil"/>
              </w:pBdr>
              <w:spacing w:after="120" w:line="360" w:lineRule="auto"/>
              <w:ind w:left="0" w:hanging="2"/>
              <w:jc w:val="both"/>
              <w:rPr>
                <w:rFonts w:ascii="David" w:eastAsia="David" w:hAnsi="David" w:cs="David"/>
                <w:color w:val="000000"/>
                <w:sz w:val="24"/>
                <w:szCs w:val="24"/>
              </w:rPr>
            </w:pPr>
            <w:r>
              <w:rPr>
                <w:rFonts w:ascii="David" w:eastAsia="David" w:hAnsi="David" w:cs="David"/>
                <w:color w:val="000000"/>
                <w:sz w:val="24"/>
                <w:szCs w:val="24"/>
                <w:rtl/>
              </w:rPr>
              <w:t>טורנירים ואירועי שיא.</w:t>
            </w:r>
          </w:p>
          <w:p w14:paraId="24EEF5AD" w14:textId="77777777" w:rsidR="003A73CD" w:rsidRPr="008F6AA2" w:rsidRDefault="003A73CD" w:rsidP="008F6AA2">
            <w:pPr>
              <w:pBdr>
                <w:top w:val="nil"/>
                <w:left w:val="nil"/>
                <w:bottom w:val="nil"/>
                <w:right w:val="nil"/>
                <w:between w:val="nil"/>
              </w:pBdr>
              <w:spacing w:line="360" w:lineRule="auto"/>
              <w:ind w:left="0" w:hanging="2"/>
              <w:jc w:val="left"/>
              <w:rPr>
                <w:rFonts w:ascii="Arial" w:eastAsia="Arial" w:hAnsi="Arial"/>
                <w:color w:val="000000"/>
                <w:u w:val="single"/>
              </w:rPr>
            </w:pPr>
          </w:p>
          <w:p w14:paraId="7E53B6E6" w14:textId="705A406E" w:rsidR="003A73CD" w:rsidRPr="008F6AA2" w:rsidRDefault="00995305" w:rsidP="008F6AA2">
            <w:pPr>
              <w:pBdr>
                <w:top w:val="nil"/>
                <w:left w:val="nil"/>
                <w:bottom w:val="nil"/>
                <w:right w:val="nil"/>
                <w:between w:val="nil"/>
              </w:pBdr>
              <w:spacing w:line="360" w:lineRule="auto"/>
              <w:ind w:left="0" w:hanging="2"/>
              <w:jc w:val="left"/>
              <w:rPr>
                <w:rFonts w:ascii="Arial" w:eastAsia="Arial" w:hAnsi="Arial"/>
                <w:color w:val="000000"/>
                <w:u w:val="single"/>
              </w:rPr>
            </w:pPr>
            <w:r>
              <w:rPr>
                <w:rFonts w:ascii="Arial" w:eastAsia="Arial" w:hAnsi="Arial" w:hint="cs"/>
                <w:b/>
                <w:bCs/>
                <w:color w:val="000000"/>
                <w:u w:val="single"/>
                <w:rtl/>
              </w:rPr>
              <w:t>עלות הפעילות</w:t>
            </w:r>
          </w:p>
          <w:p w14:paraId="6C9C9993" w14:textId="77777777" w:rsidR="003A73CD" w:rsidRPr="008F6AA2" w:rsidRDefault="00B11906" w:rsidP="008F6AA2">
            <w:pPr>
              <w:pBdr>
                <w:top w:val="nil"/>
                <w:left w:val="nil"/>
                <w:bottom w:val="nil"/>
                <w:right w:val="nil"/>
                <w:between w:val="nil"/>
              </w:pBdr>
              <w:spacing w:line="360" w:lineRule="auto"/>
              <w:ind w:left="0" w:hanging="2"/>
              <w:jc w:val="left"/>
              <w:rPr>
                <w:rFonts w:ascii="Arial" w:eastAsia="Arial" w:hAnsi="Arial"/>
                <w:color w:val="000000"/>
              </w:rPr>
            </w:pPr>
            <w:r w:rsidRPr="008F6AA2">
              <w:rPr>
                <w:rFonts w:ascii="Arial" w:eastAsia="Arial" w:hAnsi="Arial"/>
                <w:color w:val="000000"/>
                <w:rtl/>
              </w:rPr>
              <w:t>עלות קבוצה לשני אימונים בשבוע – 37,500 ₪ .</w:t>
            </w:r>
          </w:p>
          <w:p w14:paraId="4EBC9EB4" w14:textId="77777777" w:rsidR="003A73CD" w:rsidRPr="008F6AA2" w:rsidRDefault="00B11906" w:rsidP="008F6AA2">
            <w:pPr>
              <w:pBdr>
                <w:top w:val="nil"/>
                <w:left w:val="nil"/>
                <w:bottom w:val="nil"/>
                <w:right w:val="nil"/>
                <w:between w:val="nil"/>
              </w:pBdr>
              <w:spacing w:line="360" w:lineRule="auto"/>
              <w:ind w:left="0" w:hanging="2"/>
              <w:jc w:val="left"/>
              <w:rPr>
                <w:rFonts w:ascii="Arial" w:eastAsia="Arial" w:hAnsi="Arial"/>
                <w:color w:val="000000"/>
              </w:rPr>
            </w:pPr>
            <w:r w:rsidRPr="008F6AA2">
              <w:rPr>
                <w:rFonts w:ascii="Arial" w:eastAsia="Arial" w:hAnsi="Arial"/>
                <w:color w:val="000000"/>
                <w:rtl/>
              </w:rPr>
              <w:t>סבסוד של ערכים בספורט ומנהלת הליגה- 12,500 ₪ .</w:t>
            </w:r>
          </w:p>
          <w:p w14:paraId="3521346F" w14:textId="77777777" w:rsidR="003A73CD" w:rsidRPr="008F6AA2" w:rsidRDefault="00B11906" w:rsidP="008F6AA2">
            <w:pPr>
              <w:pBdr>
                <w:top w:val="nil"/>
                <w:left w:val="nil"/>
                <w:bottom w:val="nil"/>
                <w:right w:val="nil"/>
                <w:between w:val="nil"/>
              </w:pBdr>
              <w:spacing w:line="360" w:lineRule="auto"/>
              <w:ind w:left="0" w:hanging="2"/>
              <w:jc w:val="left"/>
              <w:rPr>
                <w:rFonts w:ascii="Arial" w:eastAsia="Arial" w:hAnsi="Arial"/>
                <w:color w:val="000000"/>
              </w:rPr>
            </w:pPr>
            <w:r w:rsidRPr="008F6AA2">
              <w:rPr>
                <w:rFonts w:ascii="Arial" w:eastAsia="Arial" w:hAnsi="Arial"/>
                <w:color w:val="000000"/>
                <w:rtl/>
              </w:rPr>
              <w:t xml:space="preserve">עלות הפעלה של הכפר- 25,000 ₪ לקבוצה. </w:t>
            </w:r>
          </w:p>
          <w:p w14:paraId="55E56662" w14:textId="77777777" w:rsidR="003A73CD" w:rsidRPr="008F6AA2" w:rsidRDefault="00B11906" w:rsidP="008F6AA2">
            <w:pPr>
              <w:pBdr>
                <w:top w:val="nil"/>
                <w:left w:val="nil"/>
                <w:bottom w:val="nil"/>
                <w:right w:val="nil"/>
                <w:between w:val="nil"/>
              </w:pBdr>
              <w:spacing w:line="360" w:lineRule="auto"/>
              <w:ind w:left="0" w:hanging="2"/>
              <w:jc w:val="left"/>
              <w:rPr>
                <w:rFonts w:ascii="Arial" w:eastAsia="Arial" w:hAnsi="Arial"/>
                <w:color w:val="000000"/>
              </w:rPr>
            </w:pPr>
            <w:r w:rsidRPr="008F6AA2">
              <w:rPr>
                <w:rFonts w:ascii="Arial" w:eastAsia="Arial" w:hAnsi="Arial"/>
                <w:color w:val="000000"/>
                <w:rtl/>
              </w:rPr>
              <w:t xml:space="preserve">תמיכה של המינהל לכל כפר נוער עבור הפרויקט – 10,000 ₪ לשנת תשפ"ז ( עד 30 כפרי נוער בכדורגל ועד 30 כפרי נוער ופנימיות בכדורסל נערות\ כדורסל נערים ). </w:t>
            </w:r>
          </w:p>
        </w:tc>
      </w:tr>
    </w:tbl>
    <w:p w14:paraId="711664C6" w14:textId="77777777" w:rsidR="003A73CD" w:rsidRDefault="003A73CD">
      <w:pPr>
        <w:pBdr>
          <w:top w:val="nil"/>
          <w:left w:val="nil"/>
          <w:bottom w:val="nil"/>
          <w:right w:val="nil"/>
          <w:between w:val="nil"/>
        </w:pBdr>
        <w:spacing w:line="240" w:lineRule="auto"/>
        <w:ind w:left="0" w:hanging="2"/>
        <w:jc w:val="left"/>
        <w:rPr>
          <w:rFonts w:ascii="Arial" w:eastAsia="Arial" w:hAnsi="Arial"/>
          <w:color w:val="000000"/>
          <w:sz w:val="21"/>
          <w:szCs w:val="21"/>
        </w:rPr>
      </w:pPr>
    </w:p>
    <w:p w14:paraId="0324ED41" w14:textId="77777777" w:rsidR="003A73CD" w:rsidRDefault="00B11906">
      <w:pPr>
        <w:pBdr>
          <w:top w:val="nil"/>
          <w:left w:val="nil"/>
          <w:bottom w:val="nil"/>
          <w:right w:val="nil"/>
          <w:between w:val="nil"/>
        </w:pBdr>
        <w:spacing w:line="240" w:lineRule="auto"/>
        <w:ind w:left="0" w:hanging="2"/>
        <w:jc w:val="left"/>
        <w:rPr>
          <w:rFonts w:ascii="Arial" w:eastAsia="Arial" w:hAnsi="Arial"/>
          <w:color w:val="000000"/>
          <w:sz w:val="21"/>
          <w:szCs w:val="21"/>
        </w:rPr>
      </w:pPr>
      <w:r>
        <w:rPr>
          <w:rFonts w:ascii="Arial" w:eastAsia="Arial" w:hAnsi="Arial"/>
          <w:color w:val="000000"/>
          <w:sz w:val="21"/>
          <w:szCs w:val="21"/>
          <w:rtl/>
        </w:rPr>
        <w:t xml:space="preserve">האם קיים בנושא זה </w:t>
      </w:r>
      <w:r>
        <w:rPr>
          <w:rFonts w:ascii="Arial" w:eastAsia="Arial" w:hAnsi="Arial"/>
          <w:b/>
          <w:bCs/>
          <w:color w:val="000000"/>
          <w:sz w:val="21"/>
          <w:szCs w:val="21"/>
          <w:rtl/>
        </w:rPr>
        <w:t xml:space="preserve">מכרז מרכזי של החשב הכללי או גורם ממשלתי מוסמך אחר?          </w:t>
      </w:r>
      <w:r>
        <w:rPr>
          <w:rFonts w:ascii="Wingdings" w:eastAsia="Wingdings" w:hAnsi="Wingdings" w:cs="Wingdings"/>
          <w:b/>
          <w:bCs/>
          <w:color w:val="000000"/>
          <w:sz w:val="21"/>
          <w:szCs w:val="21"/>
        </w:rPr>
        <w:t>❒</w:t>
      </w:r>
      <w:r>
        <w:rPr>
          <w:rFonts w:ascii="Arial" w:eastAsia="Arial" w:hAnsi="Arial"/>
          <w:b/>
          <w:bCs/>
          <w:color w:val="000000"/>
          <w:sz w:val="21"/>
          <w:szCs w:val="21"/>
          <w:rtl/>
        </w:rPr>
        <w:t xml:space="preserve">  כן     </w:t>
      </w:r>
      <w:r>
        <w:rPr>
          <w:rFonts w:ascii="Wingdings" w:eastAsia="Wingdings" w:hAnsi="Wingdings" w:cs="Wingdings"/>
          <w:b/>
          <w:bCs/>
          <w:color w:val="000000"/>
          <w:sz w:val="21"/>
          <w:szCs w:val="21"/>
          <w:highlight w:val="yellow"/>
        </w:rPr>
        <w:t>❒</w:t>
      </w:r>
      <w:r>
        <w:rPr>
          <w:rFonts w:ascii="Arial" w:eastAsia="Arial" w:hAnsi="Arial"/>
          <w:b/>
          <w:bCs/>
          <w:color w:val="000000"/>
          <w:sz w:val="21"/>
          <w:szCs w:val="21"/>
          <w:rtl/>
        </w:rPr>
        <w:t xml:space="preserve">  לא</w:t>
      </w:r>
    </w:p>
    <w:p w14:paraId="3AAE8AB0" w14:textId="77777777" w:rsidR="003A73CD" w:rsidRDefault="003A73CD">
      <w:pPr>
        <w:pBdr>
          <w:top w:val="nil"/>
          <w:left w:val="nil"/>
          <w:bottom w:val="nil"/>
          <w:right w:val="nil"/>
          <w:between w:val="nil"/>
        </w:pBdr>
        <w:spacing w:line="240" w:lineRule="auto"/>
        <w:ind w:left="0" w:hanging="2"/>
        <w:jc w:val="left"/>
        <w:rPr>
          <w:rFonts w:ascii="Arial" w:eastAsia="Arial" w:hAnsi="Arial"/>
          <w:color w:val="000000"/>
          <w:sz w:val="21"/>
          <w:szCs w:val="21"/>
        </w:rPr>
      </w:pPr>
    </w:p>
    <w:p w14:paraId="550B64FE" w14:textId="77777777" w:rsidR="003A73CD" w:rsidRDefault="00B11906">
      <w:pPr>
        <w:pBdr>
          <w:top w:val="nil"/>
          <w:left w:val="nil"/>
          <w:bottom w:val="nil"/>
          <w:right w:val="nil"/>
          <w:between w:val="nil"/>
        </w:pBdr>
        <w:spacing w:line="240" w:lineRule="auto"/>
        <w:ind w:left="0" w:hanging="2"/>
        <w:jc w:val="left"/>
        <w:rPr>
          <w:rFonts w:ascii="Arial" w:eastAsia="Arial" w:hAnsi="Arial"/>
          <w:color w:val="000000"/>
          <w:sz w:val="21"/>
          <w:szCs w:val="21"/>
        </w:rPr>
      </w:pPr>
      <w:r>
        <w:rPr>
          <w:rFonts w:ascii="Arial" w:eastAsia="Arial" w:hAnsi="Arial"/>
          <w:color w:val="000000"/>
          <w:sz w:val="21"/>
          <w:szCs w:val="21"/>
          <w:rtl/>
        </w:rPr>
        <w:t>סוג ההתקשרות</w:t>
      </w:r>
      <w:r>
        <w:rPr>
          <w:rFonts w:ascii="Arial" w:eastAsia="Arial" w:hAnsi="Arial"/>
          <w:b/>
          <w:bCs/>
          <w:color w:val="000000"/>
          <w:sz w:val="21"/>
          <w:szCs w:val="21"/>
          <w:rtl/>
        </w:rPr>
        <w:t xml:space="preserve">: (סמן </w:t>
      </w:r>
      <w:r>
        <w:rPr>
          <w:rFonts w:ascii="Arial" w:eastAsia="Arial" w:hAnsi="Arial"/>
          <w:b/>
          <w:bCs/>
          <w:color w:val="000000"/>
          <w:sz w:val="21"/>
          <w:szCs w:val="21"/>
        </w:rPr>
        <w:t>X</w:t>
      </w:r>
      <w:r>
        <w:rPr>
          <w:rFonts w:ascii="Arial" w:eastAsia="Arial" w:hAnsi="Arial"/>
          <w:b/>
          <w:bCs/>
          <w:color w:val="000000"/>
          <w:sz w:val="21"/>
          <w:szCs w:val="21"/>
          <w:rtl/>
        </w:rPr>
        <w:t xml:space="preserve"> במקום המתאים)</w:t>
      </w:r>
    </w:p>
    <w:p w14:paraId="312E5A10" w14:textId="77777777" w:rsidR="003A73CD" w:rsidRDefault="003A73CD">
      <w:pPr>
        <w:pBdr>
          <w:top w:val="nil"/>
          <w:left w:val="nil"/>
          <w:bottom w:val="nil"/>
          <w:right w:val="nil"/>
          <w:between w:val="nil"/>
        </w:pBdr>
        <w:spacing w:line="240" w:lineRule="auto"/>
        <w:ind w:left="0" w:hanging="2"/>
        <w:jc w:val="left"/>
        <w:rPr>
          <w:rFonts w:ascii="Arial" w:eastAsia="Arial" w:hAnsi="Arial"/>
          <w:color w:val="000000"/>
          <w:sz w:val="21"/>
          <w:szCs w:val="21"/>
        </w:rPr>
      </w:pPr>
    </w:p>
    <w:tbl>
      <w:tblPr>
        <w:tblStyle w:val="aff2"/>
        <w:bidiVisual/>
        <w:tblW w:w="9178" w:type="dxa"/>
        <w:jc w:val="right"/>
        <w:tblInd w:w="0" w:type="dxa"/>
        <w:tblLayout w:type="fixed"/>
        <w:tblLook w:val="0000" w:firstRow="0" w:lastRow="0" w:firstColumn="0" w:lastColumn="0" w:noHBand="0" w:noVBand="0"/>
      </w:tblPr>
      <w:tblGrid>
        <w:gridCol w:w="3085"/>
        <w:gridCol w:w="2977"/>
        <w:gridCol w:w="3116"/>
      </w:tblGrid>
      <w:tr w:rsidR="003A73CD" w14:paraId="6C7E3DF4" w14:textId="77777777">
        <w:trPr>
          <w:jc w:val="right"/>
        </w:trPr>
        <w:tc>
          <w:tcPr>
            <w:tcW w:w="3085" w:type="dxa"/>
          </w:tcPr>
          <w:p w14:paraId="5A41DFF8" w14:textId="77777777" w:rsidR="003A73CD" w:rsidRDefault="00B11906">
            <w:pPr>
              <w:pBdr>
                <w:top w:val="nil"/>
                <w:left w:val="nil"/>
                <w:bottom w:val="nil"/>
                <w:right w:val="nil"/>
                <w:between w:val="nil"/>
              </w:pBdr>
              <w:spacing w:line="240" w:lineRule="auto"/>
              <w:ind w:left="0" w:right="283" w:hanging="2"/>
              <w:jc w:val="left"/>
              <w:rPr>
                <w:rFonts w:ascii="Arial" w:eastAsia="Arial" w:hAnsi="Arial"/>
                <w:color w:val="000000"/>
                <w:sz w:val="21"/>
                <w:szCs w:val="21"/>
              </w:rPr>
            </w:pPr>
            <w:r>
              <w:rPr>
                <w:rFonts w:ascii="Arial" w:eastAsia="Arial" w:hAnsi="Arial"/>
                <w:b/>
                <w:bCs/>
                <w:color w:val="000000"/>
                <w:sz w:val="21"/>
                <w:szCs w:val="21"/>
              </w:rPr>
              <w:t xml:space="preserve">   </w:t>
            </w:r>
            <w:r>
              <w:rPr>
                <w:rFonts w:ascii="Wingdings" w:eastAsia="Wingdings" w:hAnsi="Wingdings" w:cs="Wingdings"/>
                <w:b/>
                <w:bCs/>
                <w:color w:val="000000"/>
                <w:sz w:val="21"/>
                <w:szCs w:val="21"/>
              </w:rPr>
              <w:t>❒</w:t>
            </w:r>
            <w:r>
              <w:rPr>
                <w:rFonts w:ascii="Arial" w:eastAsia="Arial" w:hAnsi="Arial"/>
                <w:b/>
                <w:bCs/>
                <w:color w:val="000000"/>
                <w:sz w:val="21"/>
                <w:szCs w:val="21"/>
                <w:rtl/>
              </w:rPr>
              <w:t xml:space="preserve">  טובין</w:t>
            </w:r>
          </w:p>
        </w:tc>
        <w:tc>
          <w:tcPr>
            <w:tcW w:w="2977" w:type="dxa"/>
          </w:tcPr>
          <w:p w14:paraId="2C3A03DD" w14:textId="77777777" w:rsidR="003A73CD" w:rsidRDefault="00B11906">
            <w:pPr>
              <w:pBdr>
                <w:top w:val="nil"/>
                <w:left w:val="nil"/>
                <w:bottom w:val="nil"/>
                <w:right w:val="nil"/>
                <w:between w:val="nil"/>
              </w:pBdr>
              <w:spacing w:line="240" w:lineRule="auto"/>
              <w:ind w:left="0" w:right="283" w:hanging="2"/>
              <w:jc w:val="left"/>
              <w:rPr>
                <w:rFonts w:ascii="Arial" w:eastAsia="Arial" w:hAnsi="Arial"/>
                <w:color w:val="000000"/>
                <w:sz w:val="21"/>
                <w:szCs w:val="21"/>
              </w:rPr>
            </w:pPr>
            <w:r>
              <w:rPr>
                <w:rFonts w:ascii="Wingdings" w:eastAsia="Wingdings" w:hAnsi="Wingdings" w:cs="Wingdings"/>
                <w:b/>
                <w:bCs/>
                <w:color w:val="000000"/>
                <w:sz w:val="21"/>
                <w:szCs w:val="21"/>
                <w:highlight w:val="yellow"/>
              </w:rPr>
              <w:t>❒</w:t>
            </w:r>
            <w:r>
              <w:rPr>
                <w:rFonts w:ascii="Arial" w:eastAsia="Arial" w:hAnsi="Arial"/>
                <w:b/>
                <w:bCs/>
                <w:color w:val="000000"/>
                <w:sz w:val="21"/>
                <w:szCs w:val="21"/>
                <w:rtl/>
              </w:rPr>
              <w:t xml:space="preserve">  שירותים</w:t>
            </w:r>
          </w:p>
        </w:tc>
        <w:tc>
          <w:tcPr>
            <w:tcW w:w="3116" w:type="dxa"/>
          </w:tcPr>
          <w:p w14:paraId="48B2F5CC" w14:textId="77777777" w:rsidR="003A73CD" w:rsidRDefault="00B11906">
            <w:pPr>
              <w:pBdr>
                <w:top w:val="nil"/>
                <w:left w:val="nil"/>
                <w:bottom w:val="nil"/>
                <w:right w:val="nil"/>
                <w:between w:val="nil"/>
              </w:pBdr>
              <w:spacing w:line="240" w:lineRule="auto"/>
              <w:ind w:left="0" w:right="283" w:hanging="2"/>
              <w:jc w:val="left"/>
              <w:rPr>
                <w:rFonts w:ascii="Arial" w:eastAsia="Arial" w:hAnsi="Arial"/>
                <w:color w:val="000000"/>
                <w:sz w:val="21"/>
                <w:szCs w:val="21"/>
              </w:rPr>
            </w:pPr>
            <w:r>
              <w:rPr>
                <w:rFonts w:ascii="Wingdings" w:eastAsia="Wingdings" w:hAnsi="Wingdings" w:cs="Wingdings"/>
                <w:b/>
                <w:bCs/>
                <w:color w:val="000000"/>
                <w:sz w:val="21"/>
                <w:szCs w:val="21"/>
              </w:rPr>
              <w:t>❒</w:t>
            </w:r>
            <w:r>
              <w:rPr>
                <w:rFonts w:ascii="Arial" w:eastAsia="Arial" w:hAnsi="Arial"/>
                <w:b/>
                <w:bCs/>
                <w:color w:val="000000"/>
                <w:sz w:val="21"/>
                <w:szCs w:val="21"/>
                <w:rtl/>
              </w:rPr>
              <w:t xml:space="preserve">  ביצוע עבודה</w:t>
            </w:r>
          </w:p>
          <w:p w14:paraId="148C7C03" w14:textId="77777777" w:rsidR="003A73CD" w:rsidRDefault="003A73CD">
            <w:pPr>
              <w:pBdr>
                <w:top w:val="nil"/>
                <w:left w:val="nil"/>
                <w:bottom w:val="nil"/>
                <w:right w:val="nil"/>
                <w:between w:val="nil"/>
              </w:pBdr>
              <w:spacing w:line="240" w:lineRule="auto"/>
              <w:ind w:left="0" w:right="283" w:hanging="2"/>
              <w:jc w:val="left"/>
              <w:rPr>
                <w:rFonts w:ascii="Arial" w:eastAsia="Arial" w:hAnsi="Arial"/>
                <w:color w:val="000000"/>
                <w:sz w:val="21"/>
                <w:szCs w:val="21"/>
              </w:rPr>
            </w:pPr>
          </w:p>
        </w:tc>
      </w:tr>
    </w:tbl>
    <w:p w14:paraId="421BA2B1" w14:textId="77777777" w:rsidR="003A73CD" w:rsidRDefault="003A73CD">
      <w:pPr>
        <w:pBdr>
          <w:top w:val="nil"/>
          <w:left w:val="nil"/>
          <w:bottom w:val="nil"/>
          <w:right w:val="nil"/>
          <w:between w:val="nil"/>
        </w:pBdr>
        <w:spacing w:line="240" w:lineRule="auto"/>
        <w:ind w:left="0" w:hanging="2"/>
        <w:jc w:val="left"/>
        <w:rPr>
          <w:rFonts w:ascii="Arial" w:eastAsia="Arial" w:hAnsi="Arial"/>
          <w:color w:val="000000"/>
          <w:sz w:val="21"/>
          <w:szCs w:val="21"/>
        </w:rPr>
      </w:pPr>
    </w:p>
    <w:tbl>
      <w:tblPr>
        <w:tblStyle w:val="aff3"/>
        <w:bidiVisual/>
        <w:tblW w:w="9178" w:type="dxa"/>
        <w:jc w:val="right"/>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698"/>
        <w:gridCol w:w="3420"/>
        <w:gridCol w:w="3060"/>
      </w:tblGrid>
      <w:tr w:rsidR="003A73CD" w14:paraId="7860A1F1" w14:textId="77777777">
        <w:trPr>
          <w:jc w:val="right"/>
        </w:trPr>
        <w:tc>
          <w:tcPr>
            <w:tcW w:w="2698" w:type="dxa"/>
            <w:shd w:val="clear" w:color="auto" w:fill="E6E6E6"/>
          </w:tcPr>
          <w:p w14:paraId="393D2D41" w14:textId="77777777" w:rsidR="003A73CD" w:rsidRDefault="00B11906">
            <w:pPr>
              <w:pBdr>
                <w:top w:val="nil"/>
                <w:left w:val="nil"/>
                <w:bottom w:val="nil"/>
                <w:right w:val="nil"/>
                <w:between w:val="nil"/>
              </w:pBdr>
              <w:spacing w:line="360" w:lineRule="auto"/>
              <w:ind w:left="0" w:hanging="2"/>
              <w:jc w:val="left"/>
              <w:rPr>
                <w:rFonts w:ascii="Arial" w:eastAsia="Arial" w:hAnsi="Arial"/>
                <w:color w:val="000000"/>
                <w:sz w:val="21"/>
                <w:szCs w:val="21"/>
              </w:rPr>
            </w:pPr>
            <w:r>
              <w:rPr>
                <w:rFonts w:ascii="Arial" w:eastAsia="Arial" w:hAnsi="Arial"/>
                <w:color w:val="000000"/>
                <w:sz w:val="21"/>
                <w:szCs w:val="21"/>
                <w:rtl/>
              </w:rPr>
              <w:t>שם הספק:</w:t>
            </w:r>
          </w:p>
        </w:tc>
        <w:tc>
          <w:tcPr>
            <w:tcW w:w="6480" w:type="dxa"/>
            <w:gridSpan w:val="2"/>
          </w:tcPr>
          <w:p w14:paraId="7AFDDEFE" w14:textId="77777777" w:rsidR="003A73CD" w:rsidRDefault="00B11906">
            <w:pPr>
              <w:pBdr>
                <w:top w:val="nil"/>
                <w:left w:val="nil"/>
                <w:bottom w:val="nil"/>
                <w:right w:val="nil"/>
                <w:between w:val="nil"/>
              </w:pBdr>
              <w:spacing w:line="240" w:lineRule="auto"/>
              <w:ind w:left="0" w:hanging="2"/>
              <w:jc w:val="left"/>
              <w:rPr>
                <w:rFonts w:ascii="Arial" w:eastAsia="Arial" w:hAnsi="Arial"/>
                <w:color w:val="000000"/>
                <w:sz w:val="21"/>
                <w:szCs w:val="21"/>
              </w:rPr>
            </w:pPr>
            <w:r>
              <w:rPr>
                <w:rFonts w:ascii="Arial" w:eastAsia="Arial" w:hAnsi="Arial"/>
                <w:b/>
                <w:bCs/>
                <w:color w:val="000000"/>
                <w:sz w:val="21"/>
                <w:szCs w:val="21"/>
                <w:rtl/>
              </w:rPr>
              <w:t>עמותת ערכים בספורט</w:t>
            </w:r>
          </w:p>
        </w:tc>
      </w:tr>
      <w:tr w:rsidR="003A73CD" w14:paraId="2660954A" w14:textId="77777777">
        <w:trPr>
          <w:jc w:val="right"/>
        </w:trPr>
        <w:tc>
          <w:tcPr>
            <w:tcW w:w="2698" w:type="dxa"/>
            <w:shd w:val="clear" w:color="auto" w:fill="E6E6E6"/>
          </w:tcPr>
          <w:p w14:paraId="2E319B81" w14:textId="77777777" w:rsidR="003A73CD" w:rsidRDefault="00B11906">
            <w:pPr>
              <w:pBdr>
                <w:top w:val="nil"/>
                <w:left w:val="nil"/>
                <w:bottom w:val="nil"/>
                <w:right w:val="nil"/>
                <w:between w:val="nil"/>
              </w:pBdr>
              <w:spacing w:line="360" w:lineRule="auto"/>
              <w:ind w:left="0" w:hanging="2"/>
              <w:jc w:val="left"/>
              <w:rPr>
                <w:rFonts w:ascii="Arial" w:eastAsia="Arial" w:hAnsi="Arial"/>
                <w:color w:val="000000"/>
                <w:sz w:val="21"/>
                <w:szCs w:val="21"/>
              </w:rPr>
            </w:pPr>
            <w:r>
              <w:rPr>
                <w:rFonts w:ascii="Arial" w:eastAsia="Arial" w:hAnsi="Arial"/>
                <w:color w:val="000000"/>
                <w:sz w:val="21"/>
                <w:szCs w:val="21"/>
                <w:rtl/>
              </w:rPr>
              <w:t xml:space="preserve">מספר הספק </w:t>
            </w:r>
          </w:p>
          <w:p w14:paraId="40276E91" w14:textId="77777777" w:rsidR="003A73CD" w:rsidRDefault="00B11906">
            <w:pPr>
              <w:pBdr>
                <w:top w:val="nil"/>
                <w:left w:val="nil"/>
                <w:bottom w:val="nil"/>
                <w:right w:val="nil"/>
                <w:between w:val="nil"/>
              </w:pBdr>
              <w:spacing w:line="360" w:lineRule="auto"/>
              <w:ind w:left="0" w:hanging="2"/>
              <w:jc w:val="left"/>
              <w:rPr>
                <w:rFonts w:ascii="Arial" w:eastAsia="Arial" w:hAnsi="Arial"/>
                <w:color w:val="000000"/>
                <w:sz w:val="21"/>
                <w:szCs w:val="21"/>
              </w:rPr>
            </w:pPr>
            <w:r>
              <w:rPr>
                <w:rFonts w:ascii="Arial" w:eastAsia="Arial" w:hAnsi="Arial"/>
                <w:color w:val="000000"/>
                <w:sz w:val="21"/>
                <w:szCs w:val="21"/>
                <w:rtl/>
              </w:rPr>
              <w:t xml:space="preserve">(ח.פ/ח.צ/ע.מ/מספר עמותה) </w:t>
            </w:r>
          </w:p>
        </w:tc>
        <w:tc>
          <w:tcPr>
            <w:tcW w:w="6480" w:type="dxa"/>
            <w:gridSpan w:val="2"/>
          </w:tcPr>
          <w:p w14:paraId="43C98E30" w14:textId="77777777" w:rsidR="003A73CD" w:rsidRDefault="00B11906">
            <w:pPr>
              <w:pBdr>
                <w:top w:val="nil"/>
                <w:left w:val="nil"/>
                <w:bottom w:val="nil"/>
                <w:right w:val="nil"/>
                <w:between w:val="nil"/>
              </w:pBdr>
              <w:spacing w:line="240" w:lineRule="auto"/>
              <w:ind w:left="0" w:hanging="2"/>
              <w:jc w:val="left"/>
              <w:rPr>
                <w:rFonts w:ascii="Arial" w:eastAsia="Arial" w:hAnsi="Arial"/>
                <w:color w:val="000000"/>
                <w:sz w:val="21"/>
                <w:szCs w:val="21"/>
              </w:rPr>
            </w:pPr>
            <w:r>
              <w:rPr>
                <w:rFonts w:ascii="Arial" w:eastAsia="Arial" w:hAnsi="Arial"/>
                <w:b/>
                <w:bCs/>
                <w:color w:val="000000"/>
                <w:sz w:val="21"/>
                <w:szCs w:val="21"/>
              </w:rPr>
              <w:t>580533735</w:t>
            </w:r>
          </w:p>
        </w:tc>
      </w:tr>
      <w:tr w:rsidR="003A73CD" w14:paraId="25F4EFA0" w14:textId="77777777">
        <w:trPr>
          <w:jc w:val="right"/>
        </w:trPr>
        <w:tc>
          <w:tcPr>
            <w:tcW w:w="2698" w:type="dxa"/>
            <w:shd w:val="clear" w:color="auto" w:fill="E6E6E6"/>
          </w:tcPr>
          <w:p w14:paraId="624C0728" w14:textId="77777777" w:rsidR="003A73CD" w:rsidRDefault="00B11906">
            <w:pPr>
              <w:pBdr>
                <w:top w:val="nil"/>
                <w:left w:val="nil"/>
                <w:bottom w:val="nil"/>
                <w:right w:val="nil"/>
                <w:between w:val="nil"/>
              </w:pBdr>
              <w:spacing w:line="360" w:lineRule="auto"/>
              <w:ind w:left="0" w:hanging="2"/>
              <w:jc w:val="left"/>
              <w:rPr>
                <w:rFonts w:ascii="Arial" w:eastAsia="Arial" w:hAnsi="Arial"/>
                <w:color w:val="000000"/>
                <w:sz w:val="21"/>
                <w:szCs w:val="21"/>
              </w:rPr>
            </w:pPr>
            <w:r>
              <w:rPr>
                <w:rFonts w:ascii="Arial" w:eastAsia="Arial" w:hAnsi="Arial"/>
                <w:color w:val="000000"/>
                <w:sz w:val="21"/>
                <w:szCs w:val="21"/>
                <w:rtl/>
              </w:rPr>
              <w:lastRenderedPageBreak/>
              <w:t xml:space="preserve">ספק זה הנו: </w:t>
            </w:r>
          </w:p>
        </w:tc>
        <w:tc>
          <w:tcPr>
            <w:tcW w:w="3420" w:type="dxa"/>
          </w:tcPr>
          <w:p w14:paraId="19BB6A1E" w14:textId="77777777" w:rsidR="003A73CD" w:rsidRDefault="00B11906">
            <w:pPr>
              <w:pBdr>
                <w:top w:val="nil"/>
                <w:left w:val="nil"/>
                <w:bottom w:val="nil"/>
                <w:right w:val="nil"/>
                <w:between w:val="nil"/>
              </w:pBdr>
              <w:spacing w:line="240" w:lineRule="auto"/>
              <w:ind w:left="0" w:hanging="2"/>
              <w:jc w:val="left"/>
              <w:rPr>
                <w:rFonts w:ascii="Arial" w:eastAsia="Arial" w:hAnsi="Arial"/>
                <w:color w:val="000000"/>
                <w:sz w:val="21"/>
                <w:szCs w:val="21"/>
              </w:rPr>
            </w:pPr>
            <w:r>
              <w:rPr>
                <w:rFonts w:ascii="Wingdings" w:eastAsia="Wingdings" w:hAnsi="Wingdings" w:cs="Wingdings"/>
                <w:b/>
                <w:bCs/>
                <w:color w:val="000000"/>
                <w:sz w:val="21"/>
                <w:szCs w:val="21"/>
                <w:highlight w:val="yellow"/>
              </w:rPr>
              <w:t>❒</w:t>
            </w:r>
            <w:r>
              <w:rPr>
                <w:rFonts w:ascii="Arial" w:eastAsia="Arial" w:hAnsi="Arial"/>
                <w:b/>
                <w:bCs/>
                <w:color w:val="000000"/>
                <w:sz w:val="21"/>
                <w:szCs w:val="21"/>
                <w:rtl/>
              </w:rPr>
              <w:t xml:space="preserve">ספק יחיד </w:t>
            </w:r>
          </w:p>
        </w:tc>
        <w:tc>
          <w:tcPr>
            <w:tcW w:w="3060" w:type="dxa"/>
          </w:tcPr>
          <w:p w14:paraId="45E2B98B" w14:textId="77777777" w:rsidR="003A73CD" w:rsidRDefault="00B11906">
            <w:pPr>
              <w:pBdr>
                <w:top w:val="nil"/>
                <w:left w:val="nil"/>
                <w:bottom w:val="nil"/>
                <w:right w:val="nil"/>
                <w:between w:val="nil"/>
              </w:pBdr>
              <w:spacing w:line="240" w:lineRule="auto"/>
              <w:ind w:left="0" w:hanging="2"/>
              <w:jc w:val="left"/>
              <w:rPr>
                <w:rFonts w:ascii="Arial" w:eastAsia="Arial" w:hAnsi="Arial"/>
                <w:color w:val="000000"/>
                <w:sz w:val="21"/>
                <w:szCs w:val="21"/>
              </w:rPr>
            </w:pPr>
            <w:r>
              <w:rPr>
                <w:rFonts w:ascii="Wingdings" w:eastAsia="Wingdings" w:hAnsi="Wingdings" w:cs="Wingdings"/>
                <w:b/>
                <w:bCs/>
                <w:color w:val="000000"/>
                <w:sz w:val="21"/>
                <w:szCs w:val="21"/>
              </w:rPr>
              <w:t>❒</w:t>
            </w:r>
            <w:r>
              <w:rPr>
                <w:rFonts w:ascii="Arial" w:eastAsia="Arial" w:hAnsi="Arial"/>
                <w:b/>
                <w:bCs/>
                <w:color w:val="000000"/>
                <w:sz w:val="21"/>
                <w:szCs w:val="21"/>
                <w:rtl/>
              </w:rPr>
              <w:t xml:space="preserve">ספק חוץ </w:t>
            </w:r>
          </w:p>
        </w:tc>
      </w:tr>
      <w:tr w:rsidR="003A73CD" w14:paraId="6A563D88" w14:textId="77777777">
        <w:trPr>
          <w:jc w:val="right"/>
        </w:trPr>
        <w:tc>
          <w:tcPr>
            <w:tcW w:w="2698" w:type="dxa"/>
            <w:shd w:val="clear" w:color="auto" w:fill="E6E6E6"/>
          </w:tcPr>
          <w:p w14:paraId="409996B4" w14:textId="77777777" w:rsidR="003A73CD" w:rsidRDefault="00B11906">
            <w:pPr>
              <w:pBdr>
                <w:top w:val="nil"/>
                <w:left w:val="nil"/>
                <w:bottom w:val="nil"/>
                <w:right w:val="nil"/>
                <w:between w:val="nil"/>
              </w:pBdr>
              <w:spacing w:line="360" w:lineRule="auto"/>
              <w:ind w:left="0" w:hanging="2"/>
              <w:jc w:val="left"/>
              <w:rPr>
                <w:rFonts w:ascii="Arial" w:eastAsia="Arial" w:hAnsi="Arial"/>
                <w:color w:val="000000"/>
                <w:sz w:val="21"/>
                <w:szCs w:val="21"/>
              </w:rPr>
            </w:pPr>
            <w:r>
              <w:rPr>
                <w:rFonts w:ascii="Arial" w:eastAsia="Arial" w:hAnsi="Arial"/>
                <w:color w:val="000000"/>
                <w:sz w:val="21"/>
                <w:szCs w:val="21"/>
                <w:rtl/>
              </w:rPr>
              <w:t>אומדן / שווי ההתקשרות:</w:t>
            </w:r>
          </w:p>
        </w:tc>
        <w:tc>
          <w:tcPr>
            <w:tcW w:w="6480" w:type="dxa"/>
            <w:gridSpan w:val="2"/>
          </w:tcPr>
          <w:p w14:paraId="5F375F77" w14:textId="77777777" w:rsidR="003A73CD" w:rsidRDefault="003A73CD">
            <w:pPr>
              <w:pBdr>
                <w:top w:val="nil"/>
                <w:left w:val="nil"/>
                <w:bottom w:val="nil"/>
                <w:right w:val="nil"/>
                <w:between w:val="nil"/>
              </w:pBdr>
              <w:spacing w:line="240" w:lineRule="auto"/>
              <w:ind w:left="0" w:hanging="2"/>
              <w:jc w:val="left"/>
              <w:rPr>
                <w:rFonts w:ascii="Arial" w:eastAsia="Arial" w:hAnsi="Arial"/>
                <w:color w:val="000000"/>
                <w:sz w:val="21"/>
                <w:szCs w:val="21"/>
              </w:rPr>
            </w:pPr>
          </w:p>
        </w:tc>
      </w:tr>
      <w:tr w:rsidR="003A73CD" w14:paraId="566C34F9" w14:textId="77777777">
        <w:trPr>
          <w:jc w:val="right"/>
        </w:trPr>
        <w:tc>
          <w:tcPr>
            <w:tcW w:w="2698" w:type="dxa"/>
            <w:shd w:val="clear" w:color="auto" w:fill="E6E6E6"/>
          </w:tcPr>
          <w:p w14:paraId="09837A6D" w14:textId="77777777" w:rsidR="003A73CD" w:rsidRDefault="00B11906">
            <w:pPr>
              <w:pBdr>
                <w:top w:val="nil"/>
                <w:left w:val="nil"/>
                <w:bottom w:val="nil"/>
                <w:right w:val="nil"/>
                <w:between w:val="nil"/>
              </w:pBdr>
              <w:spacing w:line="360" w:lineRule="auto"/>
              <w:ind w:left="0" w:hanging="2"/>
              <w:jc w:val="left"/>
              <w:rPr>
                <w:rFonts w:ascii="Arial" w:eastAsia="Arial" w:hAnsi="Arial"/>
                <w:color w:val="000000"/>
                <w:sz w:val="21"/>
                <w:szCs w:val="21"/>
              </w:rPr>
            </w:pPr>
            <w:r>
              <w:rPr>
                <w:rFonts w:ascii="Arial" w:eastAsia="Arial" w:hAnsi="Arial"/>
                <w:color w:val="000000"/>
                <w:sz w:val="21"/>
                <w:szCs w:val="21"/>
                <w:rtl/>
              </w:rPr>
              <w:t xml:space="preserve">תקופת ההתקשרות: </w:t>
            </w:r>
          </w:p>
        </w:tc>
        <w:tc>
          <w:tcPr>
            <w:tcW w:w="6480" w:type="dxa"/>
            <w:gridSpan w:val="2"/>
          </w:tcPr>
          <w:p w14:paraId="13FC7048" w14:textId="77777777" w:rsidR="003A73CD" w:rsidRDefault="003A73CD">
            <w:pPr>
              <w:pBdr>
                <w:top w:val="nil"/>
                <w:left w:val="nil"/>
                <w:bottom w:val="nil"/>
                <w:right w:val="nil"/>
                <w:between w:val="nil"/>
              </w:pBdr>
              <w:spacing w:line="240" w:lineRule="auto"/>
              <w:ind w:left="0" w:hanging="2"/>
              <w:jc w:val="left"/>
              <w:rPr>
                <w:rFonts w:ascii="Arial" w:eastAsia="Arial" w:hAnsi="Arial"/>
                <w:color w:val="000000"/>
                <w:sz w:val="21"/>
                <w:szCs w:val="21"/>
              </w:rPr>
            </w:pPr>
          </w:p>
        </w:tc>
      </w:tr>
    </w:tbl>
    <w:p w14:paraId="103924DA" w14:textId="77777777" w:rsidR="003A73CD" w:rsidRDefault="003A73CD">
      <w:pPr>
        <w:pBdr>
          <w:top w:val="nil"/>
          <w:left w:val="nil"/>
          <w:bottom w:val="nil"/>
          <w:right w:val="nil"/>
          <w:between w:val="nil"/>
        </w:pBdr>
        <w:spacing w:line="240" w:lineRule="auto"/>
        <w:ind w:left="0" w:hanging="2"/>
        <w:jc w:val="left"/>
        <w:rPr>
          <w:rFonts w:ascii="Arial" w:eastAsia="Arial" w:hAnsi="Arial"/>
          <w:color w:val="000000"/>
          <w:sz w:val="21"/>
          <w:szCs w:val="21"/>
        </w:rPr>
      </w:pPr>
    </w:p>
    <w:p w14:paraId="7B47845A" w14:textId="77777777" w:rsidR="003A73CD" w:rsidRDefault="003A73CD">
      <w:pPr>
        <w:pBdr>
          <w:top w:val="nil"/>
          <w:left w:val="nil"/>
          <w:bottom w:val="nil"/>
          <w:right w:val="nil"/>
          <w:between w:val="nil"/>
        </w:pBdr>
        <w:spacing w:line="240" w:lineRule="auto"/>
        <w:ind w:left="0" w:hanging="2"/>
        <w:jc w:val="left"/>
        <w:rPr>
          <w:rFonts w:eastAsia="Verdana" w:cs="Verdana"/>
          <w:color w:val="000000"/>
        </w:rPr>
      </w:pPr>
    </w:p>
    <w:sectPr w:rsidR="003A73CD">
      <w:headerReference w:type="default" r:id="rId11"/>
      <w:footerReference w:type="default" r:id="rId12"/>
      <w:pgSz w:w="11909" w:h="16834"/>
      <w:pgMar w:top="1440" w:right="1440" w:bottom="1560" w:left="1440" w:header="397" w:footer="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C8D57F4" w14:textId="77777777" w:rsidR="00E54F9B" w:rsidRDefault="00E54F9B">
      <w:pPr>
        <w:spacing w:line="240" w:lineRule="auto"/>
        <w:ind w:left="0" w:hanging="2"/>
      </w:pPr>
      <w:r>
        <w:separator/>
      </w:r>
    </w:p>
  </w:endnote>
  <w:endnote w:type="continuationSeparator" w:id="0">
    <w:p w14:paraId="1EE092E9" w14:textId="77777777" w:rsidR="00E54F9B" w:rsidRDefault="00E54F9B">
      <w:pPr>
        <w:spacing w:line="240" w:lineRule="auto"/>
        <w:ind w:left="0" w:hanging="2"/>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Noto Sans Symbols">
    <w:altName w:val="Calibri"/>
    <w:charset w:val="00"/>
    <w:family w:val="auto"/>
    <w:pitch w:val="default"/>
    <w:embedRegular r:id="rId1" w:fontKey="{6A15800C-B029-49FB-A8ED-5D015C1C73B0}"/>
  </w:font>
  <w:font w:name="Verdana">
    <w:panose1 w:val="020B0604030504040204"/>
    <w:charset w:val="00"/>
    <w:family w:val="swiss"/>
    <w:pitch w:val="variable"/>
    <w:sig w:usb0="A00006FF" w:usb1="4000205B" w:usb2="00000010" w:usb3="00000000" w:csb0="0000019F" w:csb1="00000000"/>
    <w:embedRegular r:id="rId2" w:fontKey="{E0A86756-C46D-4B3E-8D14-EC7C935C4AF2}"/>
    <w:embedBold r:id="rId3" w:fontKey="{B15A634B-3A88-44BD-9ED2-A9C2735D34B0}"/>
    <w:embedItalic r:id="rId4" w:fontKey="{43D9C70E-D8B6-4D2F-A970-1E845E549731}"/>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embedRegular r:id="rId5" w:fontKey="{CF583F8B-C5F5-4BC9-8896-B1F94BAEA989}"/>
    <w:embedBold r:id="rId6" w:fontKey="{7CBBC17A-BB9C-4F6E-AF91-AFE430EF34CD}"/>
  </w:font>
  <w:font w:name="Georgia">
    <w:panose1 w:val="02040502050405020303"/>
    <w:charset w:val="00"/>
    <w:family w:val="roman"/>
    <w:pitch w:val="variable"/>
    <w:sig w:usb0="00000287" w:usb1="00000000" w:usb2="00000000" w:usb3="00000000" w:csb0="0000009F" w:csb1="00000000"/>
    <w:embedItalic r:id="rId7" w:fontKey="{F2401651-3304-4DF7-97B7-07E0D2EB96C4}"/>
  </w:font>
  <w:font w:name="Cambria">
    <w:panose1 w:val="02040503050406030204"/>
    <w:charset w:val="00"/>
    <w:family w:val="roman"/>
    <w:pitch w:val="variable"/>
    <w:sig w:usb0="E00006FF" w:usb1="420024FF" w:usb2="02000000" w:usb3="00000000" w:csb0="0000019F" w:csb1="00000000"/>
    <w:embedRegular r:id="rId8" w:fontKey="{B7D27BB9-81DD-41D1-B443-23A69F117C46}"/>
  </w:font>
  <w:font w:name="Calibri">
    <w:panose1 w:val="020F0502020204030204"/>
    <w:charset w:val="00"/>
    <w:family w:val="swiss"/>
    <w:pitch w:val="variable"/>
    <w:sig w:usb0="E4002EFF" w:usb1="C200247B" w:usb2="00000009" w:usb3="00000000" w:csb0="000001FF" w:csb1="00000000"/>
    <w:embedRegular r:id="rId9" w:fontKey="{9B6CBC1E-E1D1-4BFD-9C69-86E8C968049B}"/>
  </w:font>
  <w:font w:name="Wingdings">
    <w:panose1 w:val="05000000000000000000"/>
    <w:charset w:val="02"/>
    <w:family w:val="auto"/>
    <w:pitch w:val="variable"/>
    <w:sig w:usb0="00000000" w:usb1="10000000" w:usb2="00000000" w:usb3="00000000" w:csb0="80000000" w:csb1="00000000"/>
  </w:font>
  <w:font w:name="David">
    <w:altName w:val="Arial"/>
    <w:panose1 w:val="020E0502060401010101"/>
    <w:charset w:val="00"/>
    <w:family w:val="swiss"/>
    <w:pitch w:val="variable"/>
    <w:sig w:usb0="00000803" w:usb1="00000000" w:usb2="00000000" w:usb3="00000000" w:csb0="00000021" w:csb1="00000000"/>
    <w:embedRegular r:id="rId10" w:fontKey="{66BBADFD-0E3C-42C3-9722-D486D4BA76E0}"/>
    <w:embedBold r:id="rId11" w:fontKey="{E31D1282-1906-4EEA-B94E-F69D6BB1E947}"/>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8F4B61" w14:textId="77777777" w:rsidR="003A73CD" w:rsidRDefault="003A73CD">
    <w:pPr>
      <w:widowControl w:val="0"/>
      <w:pBdr>
        <w:top w:val="nil"/>
        <w:left w:val="nil"/>
        <w:bottom w:val="nil"/>
        <w:right w:val="nil"/>
        <w:between w:val="nil"/>
      </w:pBdr>
      <w:spacing w:line="276" w:lineRule="auto"/>
      <w:ind w:left="0" w:hanging="2"/>
      <w:jc w:val="left"/>
      <w:rPr>
        <w:rFonts w:ascii="Arial" w:eastAsia="Arial" w:hAnsi="Arial"/>
        <w:color w:val="000000"/>
      </w:rPr>
    </w:pPr>
  </w:p>
  <w:tbl>
    <w:tblPr>
      <w:tblStyle w:val="aff5"/>
      <w:bidiVisual/>
      <w:tblW w:w="11193" w:type="dxa"/>
      <w:jc w:val="right"/>
      <w:tblInd w:w="0" w:type="dxa"/>
      <w:tblLayout w:type="fixed"/>
      <w:tblLook w:val="0000" w:firstRow="0" w:lastRow="0" w:firstColumn="0" w:lastColumn="0" w:noHBand="0" w:noVBand="0"/>
    </w:tblPr>
    <w:tblGrid>
      <w:gridCol w:w="1333"/>
      <w:gridCol w:w="4297"/>
      <w:gridCol w:w="76"/>
      <w:gridCol w:w="199"/>
      <w:gridCol w:w="652"/>
      <w:gridCol w:w="2894"/>
      <w:gridCol w:w="1742"/>
    </w:tblGrid>
    <w:tr w:rsidR="003A73CD" w14:paraId="4398F195" w14:textId="77777777">
      <w:trPr>
        <w:trHeight w:val="283"/>
        <w:jc w:val="right"/>
      </w:trPr>
      <w:tc>
        <w:tcPr>
          <w:tcW w:w="1333" w:type="dxa"/>
          <w:tcBorders>
            <w:top w:val="single" w:sz="4" w:space="0" w:color="000000"/>
            <w:left w:val="single" w:sz="4" w:space="0" w:color="000000"/>
            <w:bottom w:val="single" w:sz="4" w:space="0" w:color="000000"/>
          </w:tcBorders>
          <w:shd w:val="clear" w:color="auto" w:fill="17365D"/>
          <w:vAlign w:val="center"/>
        </w:tcPr>
        <w:p w14:paraId="534B9809" w14:textId="77777777" w:rsidR="003A73CD" w:rsidRDefault="00B11906">
          <w:pPr>
            <w:pBdr>
              <w:top w:val="nil"/>
              <w:left w:val="nil"/>
              <w:bottom w:val="nil"/>
              <w:right w:val="nil"/>
              <w:between w:val="nil"/>
            </w:pBdr>
            <w:spacing w:line="240" w:lineRule="auto"/>
            <w:ind w:left="0" w:hanging="2"/>
            <w:jc w:val="left"/>
            <w:rPr>
              <w:rFonts w:ascii="Arial" w:eastAsia="Arial" w:hAnsi="Arial"/>
              <w:color w:val="FFFFFF"/>
            </w:rPr>
          </w:pPr>
          <w:bookmarkStart w:id="1" w:name="_heading=h.edo5wp93ngx" w:colFirst="0" w:colLast="0"/>
          <w:bookmarkEnd w:id="1"/>
          <w:r>
            <w:rPr>
              <w:rFonts w:ascii="Arial" w:eastAsia="Arial" w:hAnsi="Arial"/>
              <w:b/>
              <w:bCs/>
              <w:color w:val="FFFFFF"/>
              <w:rtl/>
            </w:rPr>
            <w:t>בתוקף מיום:</w:t>
          </w:r>
        </w:p>
      </w:tc>
      <w:tc>
        <w:tcPr>
          <w:tcW w:w="4572" w:type="dxa"/>
          <w:gridSpan w:val="3"/>
          <w:tcBorders>
            <w:top w:val="single" w:sz="4" w:space="0" w:color="000000"/>
            <w:left w:val="nil"/>
            <w:bottom w:val="single" w:sz="4" w:space="0" w:color="000000"/>
          </w:tcBorders>
          <w:shd w:val="clear" w:color="auto" w:fill="17365D"/>
          <w:vAlign w:val="center"/>
        </w:tcPr>
        <w:p w14:paraId="16147C45" w14:textId="77777777" w:rsidR="003A73CD" w:rsidRDefault="00B11906">
          <w:pPr>
            <w:pBdr>
              <w:top w:val="nil"/>
              <w:left w:val="nil"/>
              <w:bottom w:val="nil"/>
              <w:right w:val="nil"/>
              <w:between w:val="nil"/>
            </w:pBdr>
            <w:spacing w:line="240" w:lineRule="auto"/>
            <w:ind w:left="0" w:hanging="2"/>
            <w:jc w:val="left"/>
            <w:rPr>
              <w:rFonts w:ascii="Arial" w:eastAsia="Arial" w:hAnsi="Arial"/>
              <w:color w:val="FFFFFF"/>
            </w:rPr>
          </w:pPr>
          <w:r>
            <w:rPr>
              <w:rFonts w:ascii="Arial" w:eastAsia="Arial" w:hAnsi="Arial"/>
              <w:color w:val="FFFFFF"/>
            </w:rPr>
            <w:t>01.01.2010</w:t>
          </w:r>
        </w:p>
      </w:tc>
      <w:tc>
        <w:tcPr>
          <w:tcW w:w="3546" w:type="dxa"/>
          <w:gridSpan w:val="2"/>
          <w:tcBorders>
            <w:top w:val="single" w:sz="4" w:space="0" w:color="000000"/>
            <w:bottom w:val="single" w:sz="4" w:space="0" w:color="000000"/>
          </w:tcBorders>
          <w:shd w:val="clear" w:color="auto" w:fill="17365D"/>
          <w:vAlign w:val="center"/>
        </w:tcPr>
        <w:p w14:paraId="2AF0253B" w14:textId="77777777" w:rsidR="003A73CD" w:rsidRDefault="00B11906">
          <w:pPr>
            <w:pBdr>
              <w:top w:val="nil"/>
              <w:left w:val="nil"/>
              <w:bottom w:val="nil"/>
              <w:right w:val="nil"/>
              <w:between w:val="nil"/>
            </w:pBdr>
            <w:spacing w:line="240" w:lineRule="auto"/>
            <w:ind w:left="0" w:hanging="2"/>
            <w:jc w:val="center"/>
            <w:rPr>
              <w:rFonts w:ascii="Arial" w:eastAsia="Arial" w:hAnsi="Arial"/>
              <w:color w:val="FFFFFF"/>
            </w:rPr>
          </w:pPr>
          <w:r>
            <w:rPr>
              <w:rFonts w:ascii="Arial" w:eastAsia="Arial" w:hAnsi="Arial"/>
              <w:color w:val="FFFFFF"/>
              <w:rtl/>
            </w:rPr>
            <w:t xml:space="preserve">עמוד </w:t>
          </w:r>
          <w:r>
            <w:rPr>
              <w:rFonts w:ascii="Arial" w:eastAsia="Arial" w:hAnsi="Arial"/>
              <w:color w:val="FFFFFF"/>
            </w:rPr>
            <w:fldChar w:fldCharType="begin"/>
          </w:r>
          <w:r>
            <w:rPr>
              <w:rFonts w:ascii="Arial" w:eastAsia="Arial" w:hAnsi="Arial"/>
              <w:color w:val="FFFFFF"/>
            </w:rPr>
            <w:instrText>PAGE</w:instrText>
          </w:r>
          <w:r>
            <w:rPr>
              <w:rFonts w:ascii="Arial" w:eastAsia="Arial" w:hAnsi="Arial"/>
              <w:color w:val="FFFFFF"/>
            </w:rPr>
            <w:fldChar w:fldCharType="separate"/>
          </w:r>
          <w:r>
            <w:rPr>
              <w:rFonts w:ascii="Arial" w:eastAsia="Arial" w:hAnsi="Arial"/>
              <w:noProof/>
              <w:color w:val="FFFFFF"/>
              <w:rtl/>
            </w:rPr>
            <w:t>1</w:t>
          </w:r>
          <w:r>
            <w:rPr>
              <w:rFonts w:ascii="Arial" w:eastAsia="Arial" w:hAnsi="Arial"/>
              <w:color w:val="FFFFFF"/>
            </w:rPr>
            <w:fldChar w:fldCharType="end"/>
          </w:r>
          <w:r>
            <w:rPr>
              <w:rFonts w:ascii="Arial" w:eastAsia="Arial" w:hAnsi="Arial"/>
              <w:color w:val="FFFFFF"/>
              <w:rtl/>
            </w:rPr>
            <w:t xml:space="preserve"> מתוך </w:t>
          </w:r>
          <w:r>
            <w:rPr>
              <w:rFonts w:ascii="Arial" w:eastAsia="Arial" w:hAnsi="Arial"/>
              <w:color w:val="FFFFFF"/>
            </w:rPr>
            <w:fldChar w:fldCharType="begin"/>
          </w:r>
          <w:r>
            <w:rPr>
              <w:rFonts w:ascii="Arial" w:eastAsia="Arial" w:hAnsi="Arial"/>
              <w:color w:val="FFFFFF"/>
            </w:rPr>
            <w:instrText>NUMPAGES</w:instrText>
          </w:r>
          <w:r>
            <w:rPr>
              <w:rFonts w:ascii="Arial" w:eastAsia="Arial" w:hAnsi="Arial"/>
              <w:color w:val="FFFFFF"/>
            </w:rPr>
            <w:fldChar w:fldCharType="separate"/>
          </w:r>
          <w:r>
            <w:rPr>
              <w:rFonts w:ascii="Arial" w:eastAsia="Arial" w:hAnsi="Arial"/>
              <w:noProof/>
              <w:color w:val="FFFFFF"/>
              <w:rtl/>
            </w:rPr>
            <w:t>1</w:t>
          </w:r>
          <w:r>
            <w:rPr>
              <w:rFonts w:ascii="Arial" w:eastAsia="Arial" w:hAnsi="Arial"/>
              <w:color w:val="FFFFFF"/>
            </w:rPr>
            <w:fldChar w:fldCharType="end"/>
          </w:r>
        </w:p>
      </w:tc>
      <w:tc>
        <w:tcPr>
          <w:tcW w:w="1742" w:type="dxa"/>
          <w:tcBorders>
            <w:top w:val="single" w:sz="4" w:space="0" w:color="000000"/>
            <w:left w:val="nil"/>
            <w:bottom w:val="single" w:sz="4" w:space="0" w:color="000000"/>
            <w:right w:val="single" w:sz="4" w:space="0" w:color="000000"/>
          </w:tcBorders>
          <w:shd w:val="clear" w:color="auto" w:fill="17365D"/>
          <w:vAlign w:val="center"/>
        </w:tcPr>
        <w:p w14:paraId="59D10AD2" w14:textId="77777777" w:rsidR="003A73CD" w:rsidRDefault="003A73CD">
          <w:pPr>
            <w:pBdr>
              <w:top w:val="nil"/>
              <w:left w:val="nil"/>
              <w:bottom w:val="nil"/>
              <w:right w:val="nil"/>
              <w:between w:val="nil"/>
            </w:pBdr>
            <w:spacing w:line="240" w:lineRule="auto"/>
            <w:ind w:left="0" w:hanging="2"/>
            <w:jc w:val="left"/>
            <w:rPr>
              <w:rFonts w:ascii="Arial" w:eastAsia="Arial" w:hAnsi="Arial"/>
              <w:color w:val="FFFFFF"/>
            </w:rPr>
          </w:pPr>
        </w:p>
      </w:tc>
    </w:tr>
    <w:tr w:rsidR="003A73CD" w14:paraId="771D108D" w14:textId="77777777">
      <w:trPr>
        <w:trHeight w:val="283"/>
        <w:jc w:val="right"/>
      </w:trPr>
      <w:tc>
        <w:tcPr>
          <w:tcW w:w="1333" w:type="dxa"/>
          <w:tcBorders>
            <w:top w:val="single" w:sz="4" w:space="0" w:color="000000"/>
            <w:left w:val="single" w:sz="4" w:space="0" w:color="000000"/>
            <w:bottom w:val="single" w:sz="4" w:space="0" w:color="000000"/>
          </w:tcBorders>
          <w:shd w:val="clear" w:color="auto" w:fill="F2F2F2"/>
          <w:vAlign w:val="center"/>
        </w:tcPr>
        <w:p w14:paraId="5D78AC0E" w14:textId="77777777" w:rsidR="003A73CD" w:rsidRDefault="00B11906">
          <w:pPr>
            <w:pBdr>
              <w:top w:val="nil"/>
              <w:left w:val="nil"/>
              <w:bottom w:val="nil"/>
              <w:right w:val="nil"/>
              <w:between w:val="nil"/>
            </w:pBdr>
            <w:spacing w:line="240" w:lineRule="auto"/>
            <w:ind w:left="0" w:hanging="2"/>
            <w:jc w:val="left"/>
            <w:rPr>
              <w:rFonts w:ascii="Arial" w:eastAsia="Arial" w:hAnsi="Arial"/>
              <w:color w:val="000000"/>
            </w:rPr>
          </w:pPr>
          <w:r>
            <w:rPr>
              <w:rFonts w:ascii="Arial" w:eastAsia="Arial" w:hAnsi="Arial"/>
              <w:b/>
              <w:bCs/>
              <w:color w:val="000000"/>
              <w:rtl/>
            </w:rPr>
            <w:t>שם המאשר:</w:t>
          </w:r>
        </w:p>
      </w:tc>
      <w:tc>
        <w:tcPr>
          <w:tcW w:w="4373" w:type="dxa"/>
          <w:gridSpan w:val="2"/>
          <w:tcBorders>
            <w:top w:val="single" w:sz="4" w:space="0" w:color="000000"/>
            <w:left w:val="nil"/>
            <w:bottom w:val="single" w:sz="4" w:space="0" w:color="000000"/>
            <w:right w:val="single" w:sz="4" w:space="0" w:color="000000"/>
          </w:tcBorders>
          <w:shd w:val="clear" w:color="auto" w:fill="F2F2F2"/>
          <w:vAlign w:val="center"/>
        </w:tcPr>
        <w:p w14:paraId="796D8780" w14:textId="77777777" w:rsidR="003A73CD" w:rsidRDefault="00B11906">
          <w:pPr>
            <w:pBdr>
              <w:top w:val="nil"/>
              <w:left w:val="nil"/>
              <w:bottom w:val="nil"/>
              <w:right w:val="nil"/>
              <w:between w:val="nil"/>
            </w:pBdr>
            <w:spacing w:line="240" w:lineRule="auto"/>
            <w:ind w:left="0" w:hanging="2"/>
            <w:jc w:val="left"/>
            <w:rPr>
              <w:rFonts w:ascii="Arial" w:eastAsia="Arial" w:hAnsi="Arial"/>
              <w:color w:val="FFFFFF"/>
            </w:rPr>
          </w:pPr>
          <w:r>
            <w:rPr>
              <w:rFonts w:ascii="Arial" w:eastAsia="Arial" w:hAnsi="Arial"/>
              <w:color w:val="000000"/>
              <w:rtl/>
            </w:rPr>
            <w:t>ליאור אגאי</w:t>
          </w:r>
        </w:p>
      </w:tc>
      <w:tc>
        <w:tcPr>
          <w:tcW w:w="851" w:type="dxa"/>
          <w:gridSpan w:val="2"/>
          <w:tcBorders>
            <w:top w:val="single" w:sz="4" w:space="0" w:color="000000"/>
            <w:left w:val="single" w:sz="4" w:space="0" w:color="000000"/>
            <w:bottom w:val="single" w:sz="4" w:space="0" w:color="000000"/>
          </w:tcBorders>
          <w:shd w:val="clear" w:color="auto" w:fill="F2F2F2"/>
          <w:vAlign w:val="center"/>
        </w:tcPr>
        <w:p w14:paraId="79F42159" w14:textId="77777777" w:rsidR="003A73CD" w:rsidRDefault="00B11906">
          <w:pPr>
            <w:pBdr>
              <w:top w:val="nil"/>
              <w:left w:val="nil"/>
              <w:bottom w:val="nil"/>
              <w:right w:val="nil"/>
              <w:between w:val="nil"/>
            </w:pBdr>
            <w:spacing w:line="240" w:lineRule="auto"/>
            <w:ind w:left="0" w:hanging="2"/>
            <w:jc w:val="left"/>
            <w:rPr>
              <w:rFonts w:ascii="Arial" w:eastAsia="Arial" w:hAnsi="Arial"/>
              <w:color w:val="000000"/>
            </w:rPr>
          </w:pPr>
          <w:r>
            <w:rPr>
              <w:rFonts w:ascii="Arial" w:eastAsia="Arial" w:hAnsi="Arial"/>
              <w:b/>
              <w:bCs/>
              <w:color w:val="000000"/>
              <w:rtl/>
            </w:rPr>
            <w:t>תפקיד:</w:t>
          </w:r>
        </w:p>
      </w:tc>
      <w:tc>
        <w:tcPr>
          <w:tcW w:w="4636" w:type="dxa"/>
          <w:gridSpan w:val="2"/>
          <w:tcBorders>
            <w:top w:val="single" w:sz="4" w:space="0" w:color="000000"/>
            <w:left w:val="nil"/>
            <w:bottom w:val="single" w:sz="4" w:space="0" w:color="000000"/>
            <w:right w:val="single" w:sz="4" w:space="0" w:color="000000"/>
          </w:tcBorders>
          <w:shd w:val="clear" w:color="auto" w:fill="F2F2F2"/>
          <w:vAlign w:val="center"/>
        </w:tcPr>
        <w:p w14:paraId="25B04A3F" w14:textId="77777777" w:rsidR="003A73CD" w:rsidRDefault="00B11906">
          <w:pPr>
            <w:pBdr>
              <w:top w:val="nil"/>
              <w:left w:val="nil"/>
              <w:bottom w:val="nil"/>
              <w:right w:val="nil"/>
              <w:between w:val="nil"/>
            </w:pBdr>
            <w:spacing w:line="240" w:lineRule="auto"/>
            <w:ind w:left="0" w:hanging="2"/>
            <w:jc w:val="left"/>
            <w:rPr>
              <w:rFonts w:ascii="Arial" w:eastAsia="Arial" w:hAnsi="Arial"/>
              <w:color w:val="000000"/>
            </w:rPr>
          </w:pPr>
          <w:r>
            <w:rPr>
              <w:rFonts w:ascii="Arial" w:eastAsia="Arial" w:hAnsi="Arial"/>
              <w:color w:val="000000"/>
              <w:rtl/>
            </w:rPr>
            <w:t xml:space="preserve">מנהל </w:t>
          </w:r>
          <w:proofErr w:type="spellStart"/>
          <w:r>
            <w:rPr>
              <w:rFonts w:ascii="Arial" w:eastAsia="Arial" w:hAnsi="Arial"/>
              <w:color w:val="000000"/>
              <w:rtl/>
            </w:rPr>
            <w:t>מינהל</w:t>
          </w:r>
          <w:proofErr w:type="spellEnd"/>
          <w:r>
            <w:rPr>
              <w:rFonts w:ascii="Arial" w:eastAsia="Arial" w:hAnsi="Arial"/>
              <w:color w:val="000000"/>
              <w:rtl/>
            </w:rPr>
            <w:t xml:space="preserve"> הרכש הממשלתי</w:t>
          </w:r>
        </w:p>
      </w:tc>
    </w:tr>
    <w:tr w:rsidR="003A73CD" w14:paraId="31EE5EBC" w14:textId="77777777">
      <w:trPr>
        <w:trHeight w:val="283"/>
        <w:jc w:val="right"/>
      </w:trPr>
      <w:tc>
        <w:tcPr>
          <w:tcW w:w="5630" w:type="dxa"/>
          <w:gridSpan w:val="2"/>
          <w:tcBorders>
            <w:top w:val="single" w:sz="4" w:space="0" w:color="000000"/>
          </w:tcBorders>
          <w:vAlign w:val="center"/>
        </w:tcPr>
        <w:p w14:paraId="3110DDDF" w14:textId="77777777" w:rsidR="003A73CD" w:rsidRDefault="00B11906">
          <w:pPr>
            <w:pBdr>
              <w:top w:val="nil"/>
              <w:left w:val="nil"/>
              <w:bottom w:val="nil"/>
              <w:right w:val="nil"/>
              <w:between w:val="nil"/>
            </w:pBdr>
            <w:spacing w:line="240" w:lineRule="auto"/>
            <w:ind w:left="0" w:hanging="2"/>
            <w:jc w:val="left"/>
            <w:rPr>
              <w:rFonts w:ascii="Arial" w:eastAsia="Arial" w:hAnsi="Arial"/>
              <w:color w:val="000000"/>
              <w:sz w:val="22"/>
              <w:szCs w:val="22"/>
            </w:rPr>
          </w:pPr>
          <w:r>
            <w:rPr>
              <w:rFonts w:ascii="Arial" w:eastAsia="Arial" w:hAnsi="Arial"/>
              <w:color w:val="000000"/>
              <w:rtl/>
            </w:rPr>
            <w:t xml:space="preserve">אתר הוראות </w:t>
          </w:r>
          <w:proofErr w:type="spellStart"/>
          <w:r>
            <w:rPr>
              <w:rFonts w:ascii="Arial" w:eastAsia="Arial" w:hAnsi="Arial"/>
              <w:color w:val="000000"/>
              <w:rtl/>
            </w:rPr>
            <w:t>תכ"ם</w:t>
          </w:r>
          <w:proofErr w:type="spellEnd"/>
          <w:r>
            <w:rPr>
              <w:rFonts w:ascii="Arial" w:eastAsia="Arial" w:hAnsi="Arial"/>
              <w:color w:val="000000"/>
              <w:rtl/>
            </w:rPr>
            <w:t xml:space="preserve">: </w:t>
          </w:r>
          <w:hyperlink r:id="rId1">
            <w:r>
              <w:rPr>
                <w:rFonts w:eastAsia="Verdana" w:cs="Verdana"/>
                <w:color w:val="3464BA"/>
                <w:sz w:val="22"/>
                <w:szCs w:val="22"/>
                <w:u w:val="single"/>
                <w:rtl/>
              </w:rPr>
              <w:t>קישור</w:t>
            </w:r>
          </w:hyperlink>
          <w:hyperlink r:id="rId2">
            <w:r>
              <w:rPr>
                <w:rFonts w:eastAsia="Verdana" w:cs="Verdana"/>
                <w:color w:val="3464BA"/>
                <w:sz w:val="22"/>
                <w:szCs w:val="22"/>
                <w:u w:val="single"/>
                <w:rtl/>
              </w:rPr>
              <w:t xml:space="preserve"> </w:t>
            </w:r>
          </w:hyperlink>
          <w:hyperlink r:id="rId3">
            <w:r>
              <w:rPr>
                <w:rFonts w:eastAsia="Verdana" w:cs="Verdana"/>
                <w:color w:val="3464BA"/>
                <w:sz w:val="22"/>
                <w:szCs w:val="22"/>
                <w:u w:val="single"/>
                <w:rtl/>
              </w:rPr>
              <w:t>לאתר</w:t>
            </w:r>
          </w:hyperlink>
          <w:hyperlink r:id="rId4">
            <w:r>
              <w:rPr>
                <w:rFonts w:eastAsia="Verdana" w:cs="Verdana"/>
                <w:color w:val="3464BA"/>
                <w:sz w:val="22"/>
                <w:szCs w:val="22"/>
                <w:u w:val="single"/>
                <w:rtl/>
              </w:rPr>
              <w:t xml:space="preserve"> </w:t>
            </w:r>
          </w:hyperlink>
          <w:hyperlink r:id="rId5">
            <w:r>
              <w:rPr>
                <w:rFonts w:eastAsia="Verdana" w:cs="Verdana"/>
                <w:color w:val="3464BA"/>
                <w:sz w:val="22"/>
                <w:szCs w:val="22"/>
                <w:u w:val="single"/>
                <w:rtl/>
              </w:rPr>
              <w:t>הוראות</w:t>
            </w:r>
          </w:hyperlink>
          <w:hyperlink r:id="rId6">
            <w:r>
              <w:rPr>
                <w:rFonts w:eastAsia="Verdana" w:cs="Verdana"/>
                <w:color w:val="3464BA"/>
                <w:sz w:val="22"/>
                <w:szCs w:val="22"/>
                <w:u w:val="single"/>
                <w:rtl/>
              </w:rPr>
              <w:t xml:space="preserve"> </w:t>
            </w:r>
          </w:hyperlink>
          <w:hyperlink r:id="rId7">
            <w:proofErr w:type="spellStart"/>
            <w:r>
              <w:rPr>
                <w:rFonts w:eastAsia="Verdana" w:cs="Verdana"/>
                <w:color w:val="3464BA"/>
                <w:sz w:val="22"/>
                <w:szCs w:val="22"/>
                <w:u w:val="single"/>
                <w:rtl/>
              </w:rPr>
              <w:t>התכ</w:t>
            </w:r>
          </w:hyperlink>
          <w:hyperlink r:id="rId8">
            <w:r>
              <w:rPr>
                <w:rFonts w:eastAsia="Verdana" w:cs="Verdana"/>
                <w:color w:val="3464BA"/>
                <w:sz w:val="22"/>
                <w:szCs w:val="22"/>
                <w:u w:val="single"/>
                <w:rtl/>
              </w:rPr>
              <w:t>"</w:t>
            </w:r>
          </w:hyperlink>
          <w:hyperlink r:id="rId9">
            <w:r>
              <w:rPr>
                <w:rFonts w:eastAsia="Verdana" w:cs="Verdana"/>
                <w:color w:val="3464BA"/>
                <w:sz w:val="22"/>
                <w:szCs w:val="22"/>
                <w:u w:val="single"/>
                <w:rtl/>
              </w:rPr>
              <w:t>ם</w:t>
            </w:r>
            <w:proofErr w:type="spellEnd"/>
          </w:hyperlink>
        </w:p>
      </w:tc>
      <w:tc>
        <w:tcPr>
          <w:tcW w:w="5563" w:type="dxa"/>
          <w:gridSpan w:val="5"/>
          <w:tcBorders>
            <w:top w:val="single" w:sz="4" w:space="0" w:color="000000"/>
          </w:tcBorders>
          <w:vAlign w:val="center"/>
        </w:tcPr>
        <w:p w14:paraId="6F1C762C" w14:textId="77777777" w:rsidR="003A73CD" w:rsidRDefault="00B11906">
          <w:pPr>
            <w:pBdr>
              <w:top w:val="nil"/>
              <w:left w:val="nil"/>
              <w:bottom w:val="nil"/>
              <w:right w:val="nil"/>
              <w:between w:val="nil"/>
            </w:pBdr>
            <w:spacing w:line="240" w:lineRule="auto"/>
            <w:ind w:left="0" w:hanging="2"/>
            <w:jc w:val="left"/>
            <w:rPr>
              <w:rFonts w:ascii="Tahoma" w:eastAsia="Tahoma" w:hAnsi="Tahoma" w:cs="Tahoma"/>
              <w:color w:val="000000"/>
            </w:rPr>
          </w:pPr>
          <w:r>
            <w:rPr>
              <w:rFonts w:ascii="Arial" w:eastAsia="Arial" w:hAnsi="Arial"/>
              <w:color w:val="000000"/>
              <w:rtl/>
            </w:rPr>
            <w:t xml:space="preserve">לפניות ושאלות: </w:t>
          </w:r>
          <w:r>
            <w:rPr>
              <w:rFonts w:ascii="Arial" w:eastAsia="Arial" w:hAnsi="Arial"/>
              <w:color w:val="000000"/>
            </w:rPr>
            <w:t>takam@mof.gov.il</w:t>
          </w:r>
        </w:p>
      </w:tc>
    </w:tr>
  </w:tbl>
  <w:p w14:paraId="20B529BE" w14:textId="77777777" w:rsidR="003A73CD" w:rsidRDefault="003A73CD">
    <w:pPr>
      <w:pBdr>
        <w:top w:val="nil"/>
        <w:left w:val="nil"/>
        <w:bottom w:val="nil"/>
        <w:right w:val="nil"/>
        <w:between w:val="nil"/>
      </w:pBdr>
      <w:spacing w:line="240" w:lineRule="auto"/>
      <w:ind w:left="0" w:hanging="2"/>
      <w:jc w:val="left"/>
      <w:rPr>
        <w:rFonts w:eastAsia="Verdana" w:cs="Verdana"/>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80452D5" w14:textId="77777777" w:rsidR="00E54F9B" w:rsidRDefault="00E54F9B">
      <w:pPr>
        <w:spacing w:line="240" w:lineRule="auto"/>
        <w:ind w:left="0" w:hanging="2"/>
      </w:pPr>
      <w:r>
        <w:separator/>
      </w:r>
    </w:p>
  </w:footnote>
  <w:footnote w:type="continuationSeparator" w:id="0">
    <w:p w14:paraId="78A4F31A" w14:textId="77777777" w:rsidR="00E54F9B" w:rsidRDefault="00E54F9B">
      <w:pPr>
        <w:spacing w:line="240" w:lineRule="auto"/>
        <w:ind w:left="0" w:hanging="2"/>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94065B" w14:textId="77777777" w:rsidR="003A73CD" w:rsidRDefault="003A73CD">
    <w:pPr>
      <w:widowControl w:val="0"/>
      <w:pBdr>
        <w:top w:val="nil"/>
        <w:left w:val="nil"/>
        <w:bottom w:val="nil"/>
        <w:right w:val="nil"/>
        <w:between w:val="nil"/>
      </w:pBdr>
      <w:spacing w:line="276" w:lineRule="auto"/>
      <w:ind w:left="0" w:hanging="2"/>
      <w:jc w:val="left"/>
      <w:rPr>
        <w:rFonts w:eastAsia="Verdana" w:cs="Verdana"/>
        <w:color w:val="000000"/>
      </w:rPr>
    </w:pPr>
  </w:p>
  <w:tbl>
    <w:tblPr>
      <w:tblStyle w:val="aff4"/>
      <w:bidiVisual/>
      <w:tblW w:w="11057" w:type="dxa"/>
      <w:jc w:val="center"/>
      <w:tblInd w:w="0" w:type="dxa"/>
      <w:tblLayout w:type="fixed"/>
      <w:tblLook w:val="0000" w:firstRow="0" w:lastRow="0" w:firstColumn="0" w:lastColumn="0" w:noHBand="0" w:noVBand="0"/>
    </w:tblPr>
    <w:tblGrid>
      <w:gridCol w:w="1841"/>
      <w:gridCol w:w="3611"/>
      <w:gridCol w:w="1615"/>
      <w:gridCol w:w="1995"/>
      <w:gridCol w:w="1995"/>
    </w:tblGrid>
    <w:tr w:rsidR="003A73CD" w14:paraId="2C3E66AA" w14:textId="77777777">
      <w:trPr>
        <w:trHeight w:val="454"/>
        <w:jc w:val="center"/>
      </w:trPr>
      <w:tc>
        <w:tcPr>
          <w:tcW w:w="1841" w:type="dxa"/>
          <w:tcBorders>
            <w:top w:val="single" w:sz="4" w:space="0" w:color="000000"/>
            <w:left w:val="single" w:sz="4" w:space="0" w:color="000000"/>
            <w:bottom w:val="single" w:sz="4" w:space="0" w:color="000000"/>
          </w:tcBorders>
          <w:shd w:val="clear" w:color="auto" w:fill="1F497D"/>
          <w:vAlign w:val="center"/>
        </w:tcPr>
        <w:p w14:paraId="52C4892E" w14:textId="77777777" w:rsidR="003A73CD" w:rsidRDefault="00B11906">
          <w:pPr>
            <w:pBdr>
              <w:top w:val="nil"/>
              <w:left w:val="nil"/>
              <w:bottom w:val="nil"/>
              <w:right w:val="nil"/>
              <w:between w:val="nil"/>
            </w:pBdr>
            <w:spacing w:line="240" w:lineRule="auto"/>
            <w:ind w:left="1" w:hanging="3"/>
            <w:jc w:val="left"/>
            <w:rPr>
              <w:rFonts w:ascii="Arial" w:eastAsia="Arial" w:hAnsi="Arial"/>
              <w:color w:val="FFFFFF"/>
              <w:sz w:val="28"/>
              <w:szCs w:val="28"/>
            </w:rPr>
          </w:pPr>
          <w:r>
            <w:rPr>
              <w:rFonts w:ascii="Arial" w:eastAsia="Arial" w:hAnsi="Arial"/>
              <w:b/>
              <w:bCs/>
              <w:color w:val="FFFFFF"/>
              <w:sz w:val="28"/>
              <w:szCs w:val="28"/>
              <w:rtl/>
            </w:rPr>
            <w:t>טופס:</w:t>
          </w:r>
        </w:p>
      </w:tc>
      <w:tc>
        <w:tcPr>
          <w:tcW w:w="9216" w:type="dxa"/>
          <w:gridSpan w:val="4"/>
          <w:tcBorders>
            <w:top w:val="single" w:sz="4" w:space="0" w:color="000000"/>
            <w:left w:val="nil"/>
            <w:bottom w:val="single" w:sz="4" w:space="0" w:color="000000"/>
            <w:right w:val="single" w:sz="4" w:space="0" w:color="000000"/>
          </w:tcBorders>
          <w:shd w:val="clear" w:color="auto" w:fill="1F497D"/>
          <w:vAlign w:val="center"/>
        </w:tcPr>
        <w:p w14:paraId="58CF856C" w14:textId="77777777" w:rsidR="003A73CD" w:rsidRDefault="00B11906">
          <w:pPr>
            <w:pBdr>
              <w:top w:val="nil"/>
              <w:left w:val="nil"/>
              <w:bottom w:val="nil"/>
              <w:right w:val="nil"/>
              <w:between w:val="nil"/>
            </w:pBdr>
            <w:spacing w:line="240" w:lineRule="auto"/>
            <w:ind w:left="1" w:hanging="3"/>
            <w:jc w:val="left"/>
            <w:rPr>
              <w:rFonts w:ascii="Arial" w:eastAsia="Arial" w:hAnsi="Arial"/>
              <w:color w:val="FFFFFF"/>
              <w:sz w:val="28"/>
              <w:szCs w:val="28"/>
            </w:rPr>
          </w:pPr>
          <w:r>
            <w:rPr>
              <w:rFonts w:ascii="Arial" w:eastAsia="Arial" w:hAnsi="Arial"/>
              <w:b/>
              <w:bCs/>
              <w:i/>
              <w:iCs/>
              <w:color w:val="FFFFFF"/>
              <w:sz w:val="28"/>
              <w:szCs w:val="28"/>
              <w:rtl/>
            </w:rPr>
            <w:t>חוות דעת מקצועית במסגרת כוונה להתקשר עם ספק יחיד</w:t>
          </w:r>
          <w:r>
            <w:rPr>
              <w:rFonts w:ascii="Arial" w:eastAsia="Arial" w:hAnsi="Arial"/>
              <w:b/>
              <w:bCs/>
              <w:color w:val="FFFFFF"/>
              <w:sz w:val="28"/>
              <w:szCs w:val="28"/>
              <w:rtl/>
            </w:rPr>
            <w:t>/ספק חוץ</w:t>
          </w:r>
        </w:p>
      </w:tc>
    </w:tr>
    <w:tr w:rsidR="003A73CD" w14:paraId="1643C06B" w14:textId="77777777">
      <w:trPr>
        <w:cantSplit/>
        <w:trHeight w:val="261"/>
        <w:jc w:val="center"/>
      </w:trPr>
      <w:tc>
        <w:tcPr>
          <w:tcW w:w="1841" w:type="dxa"/>
          <w:vMerge w:val="restart"/>
          <w:tcBorders>
            <w:top w:val="single" w:sz="4" w:space="0" w:color="000000"/>
            <w:left w:val="single" w:sz="4" w:space="0" w:color="000000"/>
          </w:tcBorders>
          <w:shd w:val="clear" w:color="auto" w:fill="F2F2F2"/>
          <w:vAlign w:val="center"/>
        </w:tcPr>
        <w:p w14:paraId="70F546D8" w14:textId="77777777" w:rsidR="003A73CD" w:rsidRDefault="00B11906">
          <w:pPr>
            <w:pBdr>
              <w:top w:val="nil"/>
              <w:left w:val="nil"/>
              <w:bottom w:val="nil"/>
              <w:right w:val="nil"/>
              <w:between w:val="nil"/>
            </w:pBdr>
            <w:spacing w:line="240" w:lineRule="auto"/>
            <w:ind w:left="0" w:hanging="2"/>
            <w:jc w:val="left"/>
            <w:rPr>
              <w:rFonts w:ascii="Arial" w:eastAsia="Arial" w:hAnsi="Arial"/>
              <w:color w:val="000000"/>
            </w:rPr>
          </w:pPr>
          <w:r>
            <w:rPr>
              <w:rFonts w:ascii="Arial" w:eastAsia="Arial" w:hAnsi="Arial"/>
              <w:noProof/>
              <w:color w:val="000000"/>
            </w:rPr>
            <w:drawing>
              <wp:inline distT="0" distB="0" distL="114300" distR="114300" wp14:anchorId="1F8169CC" wp14:editId="42C48077">
                <wp:extent cx="1031875" cy="520700"/>
                <wp:effectExtent l="0" t="0" r="0" b="0"/>
                <wp:docPr id="1026" name="image1.jpg" descr="hashav-logo-grey"/>
                <wp:cNvGraphicFramePr/>
                <a:graphic xmlns:a="http://schemas.openxmlformats.org/drawingml/2006/main">
                  <a:graphicData uri="http://schemas.openxmlformats.org/drawingml/2006/picture">
                    <pic:pic xmlns:pic="http://schemas.openxmlformats.org/drawingml/2006/picture">
                      <pic:nvPicPr>
                        <pic:cNvPr id="0" name="image1.jpg" descr="hashav-logo-grey"/>
                        <pic:cNvPicPr preferRelativeResize="0"/>
                      </pic:nvPicPr>
                      <pic:blipFill>
                        <a:blip r:embed="rId1"/>
                        <a:srcRect/>
                        <a:stretch>
                          <a:fillRect/>
                        </a:stretch>
                      </pic:blipFill>
                      <pic:spPr>
                        <a:xfrm>
                          <a:off x="0" y="0"/>
                          <a:ext cx="1031875" cy="520700"/>
                        </a:xfrm>
                        <a:prstGeom prst="rect">
                          <a:avLst/>
                        </a:prstGeom>
                        <a:ln/>
                      </pic:spPr>
                    </pic:pic>
                  </a:graphicData>
                </a:graphic>
              </wp:inline>
            </w:drawing>
          </w:r>
        </w:p>
      </w:tc>
      <w:tc>
        <w:tcPr>
          <w:tcW w:w="3611" w:type="dxa"/>
          <w:vMerge w:val="restart"/>
          <w:tcBorders>
            <w:top w:val="single" w:sz="4" w:space="0" w:color="000000"/>
            <w:left w:val="nil"/>
            <w:right w:val="single" w:sz="4" w:space="0" w:color="000000"/>
          </w:tcBorders>
          <w:shd w:val="clear" w:color="auto" w:fill="F2F2F2"/>
          <w:vAlign w:val="center"/>
        </w:tcPr>
        <w:p w14:paraId="0CABCA6D" w14:textId="77777777" w:rsidR="003A73CD" w:rsidRDefault="00B11906">
          <w:pPr>
            <w:pBdr>
              <w:top w:val="nil"/>
              <w:left w:val="nil"/>
              <w:bottom w:val="nil"/>
              <w:right w:val="nil"/>
              <w:between w:val="nil"/>
            </w:pBdr>
            <w:spacing w:line="240" w:lineRule="auto"/>
            <w:ind w:left="0" w:hanging="2"/>
            <w:jc w:val="left"/>
            <w:rPr>
              <w:rFonts w:ascii="Arial" w:eastAsia="Arial" w:hAnsi="Arial"/>
              <w:color w:val="17365D"/>
              <w:sz w:val="24"/>
              <w:szCs w:val="24"/>
            </w:rPr>
          </w:pPr>
          <w:r>
            <w:rPr>
              <w:rFonts w:ascii="Arial" w:eastAsia="Arial" w:hAnsi="Arial"/>
              <w:color w:val="17365D"/>
              <w:sz w:val="24"/>
              <w:szCs w:val="24"/>
              <w:rtl/>
            </w:rPr>
            <w:t>משרד האוצר</w:t>
          </w:r>
        </w:p>
        <w:p w14:paraId="3581781D" w14:textId="77777777" w:rsidR="003A73CD" w:rsidRDefault="00B11906">
          <w:pPr>
            <w:pBdr>
              <w:top w:val="nil"/>
              <w:left w:val="nil"/>
              <w:bottom w:val="nil"/>
              <w:right w:val="nil"/>
              <w:between w:val="nil"/>
            </w:pBdr>
            <w:spacing w:line="240" w:lineRule="auto"/>
            <w:ind w:left="0" w:hanging="2"/>
            <w:jc w:val="left"/>
            <w:rPr>
              <w:rFonts w:ascii="Arial" w:eastAsia="Arial" w:hAnsi="Arial"/>
              <w:color w:val="000000"/>
              <w:sz w:val="23"/>
              <w:szCs w:val="23"/>
            </w:rPr>
          </w:pPr>
          <w:r>
            <w:rPr>
              <w:rFonts w:ascii="Arial" w:eastAsia="Arial" w:hAnsi="Arial"/>
              <w:color w:val="17365D"/>
              <w:sz w:val="23"/>
              <w:szCs w:val="23"/>
              <w:rtl/>
            </w:rPr>
            <w:t>אגף החשב הכללי</w:t>
          </w:r>
        </w:p>
        <w:p w14:paraId="42E9B312" w14:textId="77777777" w:rsidR="003A73CD" w:rsidRDefault="00B11906">
          <w:pPr>
            <w:pBdr>
              <w:top w:val="nil"/>
              <w:left w:val="nil"/>
              <w:bottom w:val="nil"/>
              <w:right w:val="nil"/>
              <w:between w:val="nil"/>
            </w:pBdr>
            <w:spacing w:before="60" w:after="60" w:line="240" w:lineRule="auto"/>
            <w:ind w:left="0" w:hanging="2"/>
            <w:jc w:val="left"/>
            <w:rPr>
              <w:rFonts w:ascii="Arial" w:eastAsia="Arial" w:hAnsi="Arial"/>
              <w:color w:val="000000"/>
            </w:rPr>
          </w:pPr>
          <w:proofErr w:type="spellStart"/>
          <w:r>
            <w:rPr>
              <w:rFonts w:ascii="Arial" w:eastAsia="Arial" w:hAnsi="Arial"/>
              <w:b/>
              <w:bCs/>
              <w:color w:val="17365D"/>
              <w:sz w:val="22"/>
              <w:szCs w:val="22"/>
              <w:rtl/>
            </w:rPr>
            <w:t>תכ"ם</w:t>
          </w:r>
          <w:proofErr w:type="spellEnd"/>
          <w:r>
            <w:rPr>
              <w:rFonts w:ascii="Arial" w:eastAsia="Arial" w:hAnsi="Arial"/>
              <w:b/>
              <w:bCs/>
              <w:color w:val="17365D"/>
              <w:sz w:val="22"/>
              <w:szCs w:val="22"/>
              <w:rtl/>
            </w:rPr>
            <w:t xml:space="preserve"> – התקשרויות ורכישות</w:t>
          </w:r>
        </w:p>
      </w:tc>
      <w:tc>
        <w:tcPr>
          <w:tcW w:w="1615" w:type="dxa"/>
          <w:tcBorders>
            <w:top w:val="single" w:sz="4" w:space="0" w:color="000000"/>
            <w:left w:val="single" w:sz="4" w:space="0" w:color="000000"/>
            <w:right w:val="single" w:sz="4" w:space="0" w:color="000000"/>
          </w:tcBorders>
          <w:shd w:val="clear" w:color="auto" w:fill="F2F2F2"/>
          <w:vAlign w:val="center"/>
        </w:tcPr>
        <w:p w14:paraId="1A879EC5" w14:textId="77777777" w:rsidR="003A73CD" w:rsidRDefault="00B11906">
          <w:pPr>
            <w:pBdr>
              <w:top w:val="nil"/>
              <w:left w:val="nil"/>
              <w:bottom w:val="nil"/>
              <w:right w:val="nil"/>
              <w:between w:val="nil"/>
            </w:pBdr>
            <w:spacing w:line="240" w:lineRule="auto"/>
            <w:ind w:left="0" w:hanging="2"/>
            <w:jc w:val="left"/>
            <w:rPr>
              <w:rFonts w:ascii="Arial" w:eastAsia="Arial" w:hAnsi="Arial"/>
              <w:color w:val="000000"/>
              <w:sz w:val="28"/>
              <w:szCs w:val="28"/>
            </w:rPr>
          </w:pPr>
          <w:r>
            <w:rPr>
              <w:rFonts w:ascii="Arial" w:eastAsia="Arial" w:hAnsi="Arial"/>
              <w:b/>
              <w:bCs/>
              <w:color w:val="000000"/>
              <w:rtl/>
            </w:rPr>
            <w:t>פרק משני:</w:t>
          </w:r>
        </w:p>
      </w:tc>
      <w:tc>
        <w:tcPr>
          <w:tcW w:w="3990" w:type="dxa"/>
          <w:gridSpan w:val="2"/>
          <w:tcBorders>
            <w:top w:val="single" w:sz="4" w:space="0" w:color="000000"/>
            <w:left w:val="single" w:sz="4" w:space="0" w:color="000000"/>
            <w:bottom w:val="single" w:sz="4" w:space="0" w:color="000000"/>
            <w:right w:val="single" w:sz="4" w:space="0" w:color="000000"/>
          </w:tcBorders>
          <w:shd w:val="clear" w:color="auto" w:fill="F2F2F2"/>
          <w:vAlign w:val="center"/>
        </w:tcPr>
        <w:p w14:paraId="5FE2AE40" w14:textId="77777777" w:rsidR="003A73CD" w:rsidRDefault="00B11906">
          <w:pPr>
            <w:pBdr>
              <w:top w:val="nil"/>
              <w:left w:val="nil"/>
              <w:bottom w:val="nil"/>
              <w:right w:val="nil"/>
              <w:between w:val="nil"/>
            </w:pBdr>
            <w:spacing w:line="240" w:lineRule="auto"/>
            <w:ind w:left="0" w:hanging="2"/>
            <w:jc w:val="left"/>
            <w:rPr>
              <w:rFonts w:ascii="Arial" w:eastAsia="Arial" w:hAnsi="Arial"/>
              <w:color w:val="000000"/>
            </w:rPr>
          </w:pPr>
          <w:r>
            <w:rPr>
              <w:rFonts w:ascii="Arial" w:eastAsia="Arial" w:hAnsi="Arial"/>
              <w:color w:val="000000"/>
              <w:rtl/>
            </w:rPr>
            <w:t>סוגי מכרזים והתקשרויות</w:t>
          </w:r>
        </w:p>
      </w:tc>
    </w:tr>
    <w:tr w:rsidR="003A73CD" w14:paraId="285E9F6B" w14:textId="77777777">
      <w:trPr>
        <w:cantSplit/>
        <w:trHeight w:val="261"/>
        <w:jc w:val="center"/>
      </w:trPr>
      <w:tc>
        <w:tcPr>
          <w:tcW w:w="1841" w:type="dxa"/>
          <w:vMerge/>
          <w:tcBorders>
            <w:top w:val="single" w:sz="4" w:space="0" w:color="000000"/>
            <w:left w:val="single" w:sz="4" w:space="0" w:color="000000"/>
          </w:tcBorders>
          <w:shd w:val="clear" w:color="auto" w:fill="F2F2F2"/>
          <w:vAlign w:val="center"/>
        </w:tcPr>
        <w:p w14:paraId="40398351" w14:textId="77777777" w:rsidR="003A73CD" w:rsidRDefault="003A73CD">
          <w:pPr>
            <w:widowControl w:val="0"/>
            <w:pBdr>
              <w:top w:val="nil"/>
              <w:left w:val="nil"/>
              <w:bottom w:val="nil"/>
              <w:right w:val="nil"/>
              <w:between w:val="nil"/>
            </w:pBdr>
            <w:spacing w:line="276" w:lineRule="auto"/>
            <w:ind w:left="0" w:hanging="2"/>
            <w:jc w:val="left"/>
            <w:rPr>
              <w:rFonts w:ascii="Arial" w:eastAsia="Arial" w:hAnsi="Arial"/>
              <w:color w:val="000000"/>
            </w:rPr>
          </w:pPr>
        </w:p>
      </w:tc>
      <w:tc>
        <w:tcPr>
          <w:tcW w:w="3611" w:type="dxa"/>
          <w:vMerge/>
          <w:tcBorders>
            <w:top w:val="single" w:sz="4" w:space="0" w:color="000000"/>
            <w:left w:val="nil"/>
            <w:right w:val="single" w:sz="4" w:space="0" w:color="000000"/>
          </w:tcBorders>
          <w:shd w:val="clear" w:color="auto" w:fill="F2F2F2"/>
          <w:vAlign w:val="center"/>
        </w:tcPr>
        <w:p w14:paraId="796F87F9" w14:textId="77777777" w:rsidR="003A73CD" w:rsidRDefault="003A73CD">
          <w:pPr>
            <w:widowControl w:val="0"/>
            <w:pBdr>
              <w:top w:val="nil"/>
              <w:left w:val="nil"/>
              <w:bottom w:val="nil"/>
              <w:right w:val="nil"/>
              <w:between w:val="nil"/>
            </w:pBdr>
            <w:spacing w:line="276" w:lineRule="auto"/>
            <w:ind w:left="0" w:hanging="2"/>
            <w:jc w:val="left"/>
            <w:rPr>
              <w:rFonts w:ascii="Arial" w:eastAsia="Arial" w:hAnsi="Arial"/>
              <w:color w:val="000000"/>
            </w:rPr>
          </w:pPr>
        </w:p>
      </w:tc>
      <w:tc>
        <w:tcPr>
          <w:tcW w:w="1615" w:type="dxa"/>
          <w:tcBorders>
            <w:top w:val="single" w:sz="4" w:space="0" w:color="000000"/>
            <w:left w:val="single" w:sz="4" w:space="0" w:color="000000"/>
            <w:right w:val="single" w:sz="4" w:space="0" w:color="000000"/>
          </w:tcBorders>
          <w:shd w:val="clear" w:color="auto" w:fill="F2F2F2"/>
          <w:vAlign w:val="center"/>
        </w:tcPr>
        <w:p w14:paraId="46C05B96" w14:textId="77777777" w:rsidR="003A73CD" w:rsidRDefault="00B11906">
          <w:pPr>
            <w:pBdr>
              <w:top w:val="nil"/>
              <w:left w:val="nil"/>
              <w:bottom w:val="nil"/>
              <w:right w:val="nil"/>
              <w:between w:val="nil"/>
            </w:pBdr>
            <w:spacing w:line="240" w:lineRule="auto"/>
            <w:ind w:left="0" w:hanging="2"/>
            <w:jc w:val="left"/>
            <w:rPr>
              <w:rFonts w:ascii="Arial" w:eastAsia="Arial" w:hAnsi="Arial"/>
              <w:color w:val="000000"/>
              <w:sz w:val="24"/>
              <w:szCs w:val="24"/>
            </w:rPr>
          </w:pPr>
          <w:r>
            <w:rPr>
              <w:rFonts w:ascii="Arial" w:eastAsia="Arial" w:hAnsi="Arial"/>
              <w:b/>
              <w:bCs/>
              <w:color w:val="000000"/>
              <w:rtl/>
            </w:rPr>
            <w:t>תת פרק:</w:t>
          </w:r>
        </w:p>
      </w:tc>
      <w:tc>
        <w:tcPr>
          <w:tcW w:w="3990" w:type="dxa"/>
          <w:gridSpan w:val="2"/>
          <w:tcBorders>
            <w:top w:val="single" w:sz="4" w:space="0" w:color="000000"/>
            <w:left w:val="single" w:sz="4" w:space="0" w:color="000000"/>
            <w:bottom w:val="single" w:sz="4" w:space="0" w:color="000000"/>
            <w:right w:val="single" w:sz="4" w:space="0" w:color="000000"/>
          </w:tcBorders>
          <w:shd w:val="clear" w:color="auto" w:fill="F2F2F2"/>
          <w:vAlign w:val="center"/>
        </w:tcPr>
        <w:p w14:paraId="5C865458" w14:textId="77777777" w:rsidR="003A73CD" w:rsidRDefault="00B11906">
          <w:pPr>
            <w:pBdr>
              <w:top w:val="nil"/>
              <w:left w:val="nil"/>
              <w:bottom w:val="nil"/>
              <w:right w:val="nil"/>
              <w:between w:val="nil"/>
            </w:pBdr>
            <w:spacing w:line="240" w:lineRule="auto"/>
            <w:ind w:left="0" w:hanging="2"/>
            <w:jc w:val="left"/>
            <w:rPr>
              <w:rFonts w:ascii="Arial" w:eastAsia="Arial" w:hAnsi="Arial"/>
              <w:color w:val="000000"/>
            </w:rPr>
          </w:pPr>
          <w:r>
            <w:rPr>
              <w:rFonts w:ascii="Arial" w:eastAsia="Arial" w:hAnsi="Arial"/>
              <w:color w:val="000000"/>
              <w:rtl/>
            </w:rPr>
            <w:t>התקשרות בפטור ממכרז</w:t>
          </w:r>
        </w:p>
      </w:tc>
    </w:tr>
    <w:tr w:rsidR="003A73CD" w14:paraId="149AACA8" w14:textId="77777777">
      <w:trPr>
        <w:cantSplit/>
        <w:trHeight w:val="261"/>
        <w:jc w:val="center"/>
      </w:trPr>
      <w:tc>
        <w:tcPr>
          <w:tcW w:w="1841" w:type="dxa"/>
          <w:vMerge/>
          <w:tcBorders>
            <w:top w:val="single" w:sz="4" w:space="0" w:color="000000"/>
            <w:left w:val="single" w:sz="4" w:space="0" w:color="000000"/>
          </w:tcBorders>
          <w:shd w:val="clear" w:color="auto" w:fill="F2F2F2"/>
          <w:vAlign w:val="center"/>
        </w:tcPr>
        <w:p w14:paraId="5116917B" w14:textId="77777777" w:rsidR="003A73CD" w:rsidRDefault="003A73CD">
          <w:pPr>
            <w:widowControl w:val="0"/>
            <w:pBdr>
              <w:top w:val="nil"/>
              <w:left w:val="nil"/>
              <w:bottom w:val="nil"/>
              <w:right w:val="nil"/>
              <w:between w:val="nil"/>
            </w:pBdr>
            <w:spacing w:line="276" w:lineRule="auto"/>
            <w:ind w:left="0" w:hanging="2"/>
            <w:jc w:val="left"/>
            <w:rPr>
              <w:rFonts w:ascii="Arial" w:eastAsia="Arial" w:hAnsi="Arial"/>
              <w:color w:val="000000"/>
            </w:rPr>
          </w:pPr>
        </w:p>
      </w:tc>
      <w:tc>
        <w:tcPr>
          <w:tcW w:w="3611" w:type="dxa"/>
          <w:vMerge/>
          <w:tcBorders>
            <w:top w:val="single" w:sz="4" w:space="0" w:color="000000"/>
            <w:left w:val="nil"/>
            <w:right w:val="single" w:sz="4" w:space="0" w:color="000000"/>
          </w:tcBorders>
          <w:shd w:val="clear" w:color="auto" w:fill="F2F2F2"/>
          <w:vAlign w:val="center"/>
        </w:tcPr>
        <w:p w14:paraId="69D7EBB4" w14:textId="77777777" w:rsidR="003A73CD" w:rsidRDefault="003A73CD">
          <w:pPr>
            <w:widowControl w:val="0"/>
            <w:pBdr>
              <w:top w:val="nil"/>
              <w:left w:val="nil"/>
              <w:bottom w:val="nil"/>
              <w:right w:val="nil"/>
              <w:between w:val="nil"/>
            </w:pBdr>
            <w:spacing w:line="276" w:lineRule="auto"/>
            <w:ind w:left="0" w:hanging="2"/>
            <w:jc w:val="left"/>
            <w:rPr>
              <w:rFonts w:ascii="Arial" w:eastAsia="Arial" w:hAnsi="Arial"/>
              <w:color w:val="000000"/>
            </w:rPr>
          </w:pPr>
        </w:p>
      </w:tc>
      <w:tc>
        <w:tcPr>
          <w:tcW w:w="1615" w:type="dxa"/>
          <w:tcBorders>
            <w:top w:val="single" w:sz="4" w:space="0" w:color="000000"/>
            <w:left w:val="single" w:sz="4" w:space="0" w:color="000000"/>
            <w:bottom w:val="single" w:sz="4" w:space="0" w:color="000000"/>
            <w:right w:val="single" w:sz="4" w:space="0" w:color="000000"/>
          </w:tcBorders>
          <w:shd w:val="clear" w:color="auto" w:fill="F2F2F2"/>
          <w:vAlign w:val="center"/>
        </w:tcPr>
        <w:p w14:paraId="1B7A584C" w14:textId="77777777" w:rsidR="003A73CD" w:rsidRDefault="00B11906">
          <w:pPr>
            <w:pBdr>
              <w:top w:val="nil"/>
              <w:left w:val="nil"/>
              <w:bottom w:val="nil"/>
              <w:right w:val="nil"/>
              <w:between w:val="nil"/>
            </w:pBdr>
            <w:spacing w:line="240" w:lineRule="auto"/>
            <w:ind w:left="0" w:hanging="2"/>
            <w:jc w:val="left"/>
            <w:rPr>
              <w:rFonts w:ascii="Arial" w:eastAsia="Arial" w:hAnsi="Arial"/>
              <w:color w:val="000000"/>
            </w:rPr>
          </w:pPr>
          <w:r>
            <w:rPr>
              <w:rFonts w:ascii="Arial" w:eastAsia="Arial" w:hAnsi="Arial"/>
              <w:b/>
              <w:bCs/>
              <w:color w:val="000000"/>
              <w:rtl/>
            </w:rPr>
            <w:t>הוראה מקשרת:</w:t>
          </w:r>
        </w:p>
      </w:tc>
      <w:tc>
        <w:tcPr>
          <w:tcW w:w="3990" w:type="dxa"/>
          <w:gridSpan w:val="2"/>
          <w:tcBorders>
            <w:top w:val="single" w:sz="4" w:space="0" w:color="000000"/>
            <w:left w:val="single" w:sz="4" w:space="0" w:color="000000"/>
            <w:bottom w:val="single" w:sz="4" w:space="0" w:color="000000"/>
            <w:right w:val="single" w:sz="4" w:space="0" w:color="000000"/>
          </w:tcBorders>
          <w:shd w:val="clear" w:color="auto" w:fill="F2F2F2"/>
          <w:vAlign w:val="center"/>
        </w:tcPr>
        <w:p w14:paraId="3F9A1169" w14:textId="77777777" w:rsidR="003A73CD" w:rsidRDefault="00B11906">
          <w:pPr>
            <w:pBdr>
              <w:top w:val="nil"/>
              <w:left w:val="nil"/>
              <w:bottom w:val="nil"/>
              <w:right w:val="nil"/>
              <w:between w:val="nil"/>
            </w:pBdr>
            <w:spacing w:line="240" w:lineRule="auto"/>
            <w:ind w:left="0" w:hanging="2"/>
            <w:jc w:val="left"/>
            <w:rPr>
              <w:rFonts w:ascii="Arial" w:eastAsia="Arial" w:hAnsi="Arial"/>
              <w:color w:val="000000"/>
            </w:rPr>
          </w:pPr>
          <w:r>
            <w:rPr>
              <w:rFonts w:ascii="Arial" w:eastAsia="Arial" w:hAnsi="Arial"/>
              <w:color w:val="000000"/>
            </w:rPr>
            <w:t>7.3.6.2</w:t>
          </w:r>
        </w:p>
      </w:tc>
    </w:tr>
    <w:tr w:rsidR="003A73CD" w14:paraId="5411A62E" w14:textId="77777777">
      <w:trPr>
        <w:cantSplit/>
        <w:trHeight w:val="261"/>
        <w:jc w:val="center"/>
      </w:trPr>
      <w:tc>
        <w:tcPr>
          <w:tcW w:w="1841" w:type="dxa"/>
          <w:vMerge/>
          <w:tcBorders>
            <w:top w:val="single" w:sz="4" w:space="0" w:color="000000"/>
            <w:left w:val="single" w:sz="4" w:space="0" w:color="000000"/>
          </w:tcBorders>
          <w:shd w:val="clear" w:color="auto" w:fill="F2F2F2"/>
          <w:vAlign w:val="center"/>
        </w:tcPr>
        <w:p w14:paraId="0CDE75C3" w14:textId="77777777" w:rsidR="003A73CD" w:rsidRDefault="003A73CD">
          <w:pPr>
            <w:widowControl w:val="0"/>
            <w:pBdr>
              <w:top w:val="nil"/>
              <w:left w:val="nil"/>
              <w:bottom w:val="nil"/>
              <w:right w:val="nil"/>
              <w:between w:val="nil"/>
            </w:pBdr>
            <w:spacing w:line="276" w:lineRule="auto"/>
            <w:ind w:left="0" w:hanging="2"/>
            <w:jc w:val="left"/>
            <w:rPr>
              <w:rFonts w:ascii="Arial" w:eastAsia="Arial" w:hAnsi="Arial"/>
              <w:color w:val="000000"/>
            </w:rPr>
          </w:pPr>
        </w:p>
      </w:tc>
      <w:tc>
        <w:tcPr>
          <w:tcW w:w="3611" w:type="dxa"/>
          <w:vMerge/>
          <w:tcBorders>
            <w:top w:val="single" w:sz="4" w:space="0" w:color="000000"/>
            <w:left w:val="nil"/>
            <w:right w:val="single" w:sz="4" w:space="0" w:color="000000"/>
          </w:tcBorders>
          <w:shd w:val="clear" w:color="auto" w:fill="F2F2F2"/>
          <w:vAlign w:val="center"/>
        </w:tcPr>
        <w:p w14:paraId="4D586D51" w14:textId="77777777" w:rsidR="003A73CD" w:rsidRDefault="003A73CD">
          <w:pPr>
            <w:widowControl w:val="0"/>
            <w:pBdr>
              <w:top w:val="nil"/>
              <w:left w:val="nil"/>
              <w:bottom w:val="nil"/>
              <w:right w:val="nil"/>
              <w:between w:val="nil"/>
            </w:pBdr>
            <w:spacing w:line="276" w:lineRule="auto"/>
            <w:ind w:left="0" w:hanging="2"/>
            <w:jc w:val="left"/>
            <w:rPr>
              <w:rFonts w:ascii="Arial" w:eastAsia="Arial" w:hAnsi="Arial"/>
              <w:color w:val="000000"/>
            </w:rPr>
          </w:pPr>
        </w:p>
      </w:tc>
      <w:tc>
        <w:tcPr>
          <w:tcW w:w="1615" w:type="dxa"/>
          <w:tcBorders>
            <w:top w:val="single" w:sz="4" w:space="0" w:color="000000"/>
            <w:left w:val="single" w:sz="4" w:space="0" w:color="000000"/>
            <w:bottom w:val="single" w:sz="4" w:space="0" w:color="000000"/>
            <w:right w:val="single" w:sz="4" w:space="0" w:color="000000"/>
          </w:tcBorders>
          <w:shd w:val="clear" w:color="auto" w:fill="F2F2F2"/>
          <w:vAlign w:val="center"/>
        </w:tcPr>
        <w:p w14:paraId="54668E19" w14:textId="77777777" w:rsidR="003A73CD" w:rsidRDefault="00B11906">
          <w:pPr>
            <w:pBdr>
              <w:top w:val="nil"/>
              <w:left w:val="nil"/>
              <w:bottom w:val="nil"/>
              <w:right w:val="nil"/>
              <w:between w:val="nil"/>
            </w:pBdr>
            <w:spacing w:line="240" w:lineRule="auto"/>
            <w:ind w:left="0" w:hanging="2"/>
            <w:jc w:val="left"/>
            <w:rPr>
              <w:rFonts w:ascii="Arial" w:eastAsia="Arial" w:hAnsi="Arial"/>
              <w:color w:val="000000"/>
              <w:sz w:val="24"/>
              <w:szCs w:val="24"/>
            </w:rPr>
          </w:pPr>
          <w:r>
            <w:rPr>
              <w:rFonts w:ascii="Arial" w:eastAsia="Arial" w:hAnsi="Arial"/>
              <w:b/>
              <w:bCs/>
              <w:color w:val="000000"/>
              <w:rtl/>
            </w:rPr>
            <w:t>מספר טופס:</w:t>
          </w:r>
        </w:p>
      </w:tc>
      <w:tc>
        <w:tcPr>
          <w:tcW w:w="3990" w:type="dxa"/>
          <w:gridSpan w:val="2"/>
          <w:tcBorders>
            <w:top w:val="single" w:sz="4" w:space="0" w:color="000000"/>
            <w:left w:val="single" w:sz="4" w:space="0" w:color="000000"/>
            <w:bottom w:val="single" w:sz="4" w:space="0" w:color="000000"/>
            <w:right w:val="single" w:sz="4" w:space="0" w:color="000000"/>
          </w:tcBorders>
          <w:shd w:val="clear" w:color="auto" w:fill="F2F2F2"/>
          <w:vAlign w:val="center"/>
        </w:tcPr>
        <w:p w14:paraId="7D662E78" w14:textId="77777777" w:rsidR="003A73CD" w:rsidRDefault="00B11906">
          <w:pPr>
            <w:pBdr>
              <w:top w:val="nil"/>
              <w:left w:val="nil"/>
              <w:bottom w:val="nil"/>
              <w:right w:val="nil"/>
              <w:between w:val="nil"/>
            </w:pBdr>
            <w:spacing w:line="240" w:lineRule="auto"/>
            <w:ind w:left="0" w:hanging="2"/>
            <w:jc w:val="left"/>
            <w:rPr>
              <w:rFonts w:ascii="Arial" w:eastAsia="Arial" w:hAnsi="Arial"/>
              <w:color w:val="000000"/>
            </w:rPr>
          </w:pPr>
          <w:r>
            <w:rPr>
              <w:rFonts w:ascii="Arial" w:eastAsia="Arial" w:hAnsi="Arial"/>
              <w:color w:val="000000"/>
              <w:rtl/>
            </w:rPr>
            <w:t>ט.7.3.6.2.1</w:t>
          </w:r>
        </w:p>
      </w:tc>
    </w:tr>
    <w:tr w:rsidR="003A73CD" w14:paraId="2B6ECD3A" w14:textId="77777777">
      <w:trPr>
        <w:cantSplit/>
        <w:trHeight w:val="261"/>
        <w:jc w:val="center"/>
      </w:trPr>
      <w:tc>
        <w:tcPr>
          <w:tcW w:w="1841" w:type="dxa"/>
          <w:vMerge/>
          <w:tcBorders>
            <w:top w:val="single" w:sz="4" w:space="0" w:color="000000"/>
            <w:left w:val="single" w:sz="4" w:space="0" w:color="000000"/>
          </w:tcBorders>
          <w:shd w:val="clear" w:color="auto" w:fill="F2F2F2"/>
          <w:vAlign w:val="center"/>
        </w:tcPr>
        <w:p w14:paraId="442124D4" w14:textId="77777777" w:rsidR="003A73CD" w:rsidRDefault="003A73CD">
          <w:pPr>
            <w:widowControl w:val="0"/>
            <w:pBdr>
              <w:top w:val="nil"/>
              <w:left w:val="nil"/>
              <w:bottom w:val="nil"/>
              <w:right w:val="nil"/>
              <w:between w:val="nil"/>
            </w:pBdr>
            <w:spacing w:line="276" w:lineRule="auto"/>
            <w:ind w:left="0" w:hanging="2"/>
            <w:jc w:val="left"/>
            <w:rPr>
              <w:rFonts w:ascii="Arial" w:eastAsia="Arial" w:hAnsi="Arial"/>
              <w:color w:val="000000"/>
            </w:rPr>
          </w:pPr>
        </w:p>
      </w:tc>
      <w:tc>
        <w:tcPr>
          <w:tcW w:w="3611" w:type="dxa"/>
          <w:vMerge/>
          <w:tcBorders>
            <w:top w:val="single" w:sz="4" w:space="0" w:color="000000"/>
            <w:left w:val="nil"/>
            <w:right w:val="single" w:sz="4" w:space="0" w:color="000000"/>
          </w:tcBorders>
          <w:shd w:val="clear" w:color="auto" w:fill="F2F2F2"/>
          <w:vAlign w:val="center"/>
        </w:tcPr>
        <w:p w14:paraId="468EA4FE" w14:textId="77777777" w:rsidR="003A73CD" w:rsidRDefault="003A73CD">
          <w:pPr>
            <w:widowControl w:val="0"/>
            <w:pBdr>
              <w:top w:val="nil"/>
              <w:left w:val="nil"/>
              <w:bottom w:val="nil"/>
              <w:right w:val="nil"/>
              <w:between w:val="nil"/>
            </w:pBdr>
            <w:spacing w:line="276" w:lineRule="auto"/>
            <w:ind w:left="0" w:hanging="2"/>
            <w:jc w:val="left"/>
            <w:rPr>
              <w:rFonts w:ascii="Arial" w:eastAsia="Arial" w:hAnsi="Arial"/>
              <w:color w:val="000000"/>
            </w:rPr>
          </w:pPr>
        </w:p>
      </w:tc>
      <w:tc>
        <w:tcPr>
          <w:tcW w:w="1615" w:type="dxa"/>
          <w:tcBorders>
            <w:top w:val="single" w:sz="4" w:space="0" w:color="000000"/>
            <w:left w:val="single" w:sz="4" w:space="0" w:color="000000"/>
            <w:bottom w:val="single" w:sz="4" w:space="0" w:color="000000"/>
          </w:tcBorders>
          <w:shd w:val="clear" w:color="auto" w:fill="F2F2F2"/>
          <w:vAlign w:val="center"/>
        </w:tcPr>
        <w:p w14:paraId="695C8527" w14:textId="77777777" w:rsidR="003A73CD" w:rsidRDefault="00B11906">
          <w:pPr>
            <w:pBdr>
              <w:top w:val="nil"/>
              <w:left w:val="nil"/>
              <w:bottom w:val="nil"/>
              <w:right w:val="nil"/>
              <w:between w:val="nil"/>
            </w:pBdr>
            <w:spacing w:line="240" w:lineRule="auto"/>
            <w:ind w:left="0" w:hanging="2"/>
            <w:jc w:val="left"/>
            <w:rPr>
              <w:rFonts w:ascii="Arial" w:eastAsia="Arial" w:hAnsi="Arial"/>
              <w:color w:val="000000"/>
            </w:rPr>
          </w:pPr>
          <w:r>
            <w:rPr>
              <w:rFonts w:ascii="Arial" w:eastAsia="Arial" w:hAnsi="Arial"/>
              <w:b/>
              <w:bCs/>
              <w:color w:val="000000"/>
              <w:rtl/>
            </w:rPr>
            <w:t>מהדורה:</w:t>
          </w:r>
        </w:p>
      </w:tc>
      <w:tc>
        <w:tcPr>
          <w:tcW w:w="1995" w:type="dxa"/>
          <w:tcBorders>
            <w:top w:val="single" w:sz="4" w:space="0" w:color="000000"/>
            <w:left w:val="single" w:sz="4" w:space="0" w:color="000000"/>
            <w:bottom w:val="single" w:sz="4" w:space="0" w:color="000000"/>
          </w:tcBorders>
          <w:shd w:val="clear" w:color="auto" w:fill="F2F2F2"/>
          <w:vAlign w:val="center"/>
        </w:tcPr>
        <w:p w14:paraId="1D6D240E" w14:textId="77777777" w:rsidR="003A73CD" w:rsidRDefault="00B11906">
          <w:pPr>
            <w:pBdr>
              <w:top w:val="nil"/>
              <w:left w:val="nil"/>
              <w:bottom w:val="nil"/>
              <w:right w:val="nil"/>
              <w:between w:val="nil"/>
            </w:pBdr>
            <w:spacing w:line="240" w:lineRule="auto"/>
            <w:ind w:left="0" w:hanging="2"/>
            <w:jc w:val="left"/>
            <w:rPr>
              <w:rFonts w:ascii="Arial" w:eastAsia="Arial" w:hAnsi="Arial"/>
              <w:color w:val="000000"/>
            </w:rPr>
          </w:pPr>
          <w:r>
            <w:rPr>
              <w:rFonts w:ascii="Arial" w:eastAsia="Arial" w:hAnsi="Arial"/>
              <w:color w:val="000000"/>
            </w:rPr>
            <w:t>01</w:t>
          </w:r>
        </w:p>
      </w:tc>
      <w:tc>
        <w:tcPr>
          <w:tcW w:w="1995" w:type="dxa"/>
          <w:tcBorders>
            <w:top w:val="single" w:sz="4" w:space="0" w:color="000000"/>
            <w:left w:val="nil"/>
            <w:bottom w:val="single" w:sz="4" w:space="0" w:color="000000"/>
            <w:right w:val="single" w:sz="4" w:space="0" w:color="000000"/>
          </w:tcBorders>
          <w:shd w:val="clear" w:color="auto" w:fill="F2F2F2"/>
          <w:vAlign w:val="center"/>
        </w:tcPr>
        <w:p w14:paraId="7F0CDC5D" w14:textId="77777777" w:rsidR="003A73CD" w:rsidRDefault="00B11906">
          <w:pPr>
            <w:pBdr>
              <w:top w:val="nil"/>
              <w:left w:val="nil"/>
              <w:bottom w:val="nil"/>
              <w:right w:val="nil"/>
              <w:between w:val="nil"/>
            </w:pBdr>
            <w:spacing w:line="240" w:lineRule="auto"/>
            <w:ind w:left="0" w:hanging="2"/>
            <w:jc w:val="left"/>
            <w:rPr>
              <w:rFonts w:ascii="Arial" w:eastAsia="Arial" w:hAnsi="Arial"/>
              <w:color w:val="000000"/>
            </w:rPr>
          </w:pPr>
          <w:r>
            <w:rPr>
              <w:rFonts w:ascii="Arial" w:eastAsia="Arial" w:hAnsi="Arial"/>
              <w:color w:val="000000"/>
              <w:rtl/>
            </w:rPr>
            <w:t>תת מהדורה:01</w:t>
          </w:r>
        </w:p>
      </w:tc>
    </w:tr>
  </w:tbl>
  <w:p w14:paraId="54C40435" w14:textId="77777777" w:rsidR="003A73CD" w:rsidRDefault="003A73CD">
    <w:pPr>
      <w:pBdr>
        <w:top w:val="nil"/>
        <w:left w:val="nil"/>
        <w:bottom w:val="nil"/>
        <w:right w:val="nil"/>
        <w:between w:val="nil"/>
      </w:pBdr>
      <w:spacing w:line="240" w:lineRule="auto"/>
      <w:ind w:left="0" w:hanging="2"/>
      <w:jc w:val="left"/>
      <w:rPr>
        <w:rFonts w:ascii="Arial" w:eastAsia="Arial" w:hAnsi="Arial"/>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CEC5281"/>
    <w:multiLevelType w:val="multilevel"/>
    <w:tmpl w:val="F01A99A4"/>
    <w:lvl w:ilvl="0">
      <w:start w:val="1"/>
      <w:numFmt w:val="bullet"/>
      <w:pStyle w:val="1"/>
      <w:lvlText w:val="-"/>
      <w:lvlJc w:val="left"/>
      <w:pPr>
        <w:ind w:left="1440" w:hanging="360"/>
      </w:pPr>
      <w:rPr>
        <w:u w:val="none"/>
      </w:rPr>
    </w:lvl>
    <w:lvl w:ilvl="1">
      <w:start w:val="1"/>
      <w:numFmt w:val="bullet"/>
      <w:pStyle w:val="2"/>
      <w:lvlText w:val="-"/>
      <w:lvlJc w:val="left"/>
      <w:pPr>
        <w:ind w:left="2160" w:hanging="360"/>
      </w:pPr>
      <w:rPr>
        <w:u w:val="none"/>
      </w:rPr>
    </w:lvl>
    <w:lvl w:ilvl="2">
      <w:start w:val="1"/>
      <w:numFmt w:val="bullet"/>
      <w:pStyle w:val="3"/>
      <w:lvlText w:val="-"/>
      <w:lvlJc w:val="left"/>
      <w:pPr>
        <w:ind w:left="2880" w:hanging="360"/>
      </w:pPr>
      <w:rPr>
        <w:u w:val="none"/>
      </w:rPr>
    </w:lvl>
    <w:lvl w:ilvl="3">
      <w:start w:val="1"/>
      <w:numFmt w:val="bullet"/>
      <w:pStyle w:val="4"/>
      <w:lvlText w:val="-"/>
      <w:lvlJc w:val="left"/>
      <w:pPr>
        <w:ind w:left="3600" w:hanging="360"/>
      </w:pPr>
      <w:rPr>
        <w:u w:val="none"/>
      </w:rPr>
    </w:lvl>
    <w:lvl w:ilvl="4">
      <w:start w:val="1"/>
      <w:numFmt w:val="bullet"/>
      <w:pStyle w:val="5"/>
      <w:lvlText w:val="-"/>
      <w:lvlJc w:val="left"/>
      <w:pPr>
        <w:ind w:left="4320" w:hanging="360"/>
      </w:pPr>
      <w:rPr>
        <w:u w:val="none"/>
      </w:rPr>
    </w:lvl>
    <w:lvl w:ilvl="5">
      <w:start w:val="1"/>
      <w:numFmt w:val="bullet"/>
      <w:pStyle w:val="6"/>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 w15:restartNumberingAfterBreak="0">
    <w:nsid w:val="46365467"/>
    <w:multiLevelType w:val="multilevel"/>
    <w:tmpl w:val="748CB974"/>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pStyle w:val="8"/>
      <w:lvlText w:val="%8."/>
      <w:lvlJc w:val="left"/>
      <w:pPr>
        <w:ind w:left="5760" w:hanging="360"/>
      </w:pPr>
      <w:rPr>
        <w:vertAlign w:val="baseline"/>
      </w:rPr>
    </w:lvl>
    <w:lvl w:ilvl="8">
      <w:start w:val="1"/>
      <w:numFmt w:val="lowerRoman"/>
      <w:pStyle w:val="9"/>
      <w:lvlText w:val="%9."/>
      <w:lvlJc w:val="right"/>
      <w:pPr>
        <w:ind w:left="6480" w:hanging="180"/>
      </w:pPr>
      <w:rPr>
        <w:vertAlign w:val="baseline"/>
      </w:rPr>
    </w:lvl>
  </w:abstractNum>
  <w:abstractNum w:abstractNumId="2" w15:restartNumberingAfterBreak="0">
    <w:nsid w:val="5BCC74FF"/>
    <w:multiLevelType w:val="multilevel"/>
    <w:tmpl w:val="64AC95CE"/>
    <w:lvl w:ilvl="0">
      <w:start w:val="1"/>
      <w:numFmt w:val="bullet"/>
      <w:lvlText w:val="●"/>
      <w:lvlJc w:val="left"/>
      <w:pPr>
        <w:ind w:left="720" w:hanging="360"/>
      </w:pPr>
      <w:rPr>
        <w:u w:val="none"/>
      </w:rPr>
    </w:lvl>
    <w:lvl w:ilvl="1">
      <w:start w:val="1"/>
      <w:numFmt w:val="bullet"/>
      <w:pStyle w:val="DCNH2"/>
      <w:lvlText w:val="○"/>
      <w:lvlJc w:val="left"/>
      <w:pPr>
        <w:ind w:left="1440" w:hanging="360"/>
      </w:pPr>
      <w:rPr>
        <w:u w:val="none"/>
      </w:rPr>
    </w:lvl>
    <w:lvl w:ilvl="2">
      <w:start w:val="1"/>
      <w:numFmt w:val="bullet"/>
      <w:pStyle w:val="DCNH3"/>
      <w:lvlText w:val="■"/>
      <w:lvlJc w:val="left"/>
      <w:pPr>
        <w:ind w:left="2160" w:hanging="360"/>
      </w:pPr>
      <w:rPr>
        <w:u w:val="none"/>
      </w:rPr>
    </w:lvl>
    <w:lvl w:ilvl="3">
      <w:start w:val="1"/>
      <w:numFmt w:val="bullet"/>
      <w:pStyle w:val="DCNH4"/>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621B71F3"/>
    <w:multiLevelType w:val="multilevel"/>
    <w:tmpl w:val="B40A6104"/>
    <w:lvl w:ilvl="0">
      <w:start w:val="1"/>
      <w:numFmt w:val="decimal"/>
      <w:pStyle w:val="7"/>
      <w:lvlText w:val="%1."/>
      <w:lvlJc w:val="left"/>
      <w:pPr>
        <w:tabs>
          <w:tab w:val="num" w:pos="720"/>
        </w:tabs>
        <w:ind w:left="720" w:hanging="720"/>
      </w:pPr>
    </w:lvl>
    <w:lvl w:ilvl="1">
      <w:start w:val="1"/>
      <w:numFmt w:val="decimal"/>
      <w:pStyle w:val="a"/>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2"/>
  </w:num>
  <w:num w:numId="2">
    <w:abstractNumId w:val="1"/>
  </w:num>
  <w:num w:numId="3">
    <w:abstractNumId w:val="0"/>
  </w:num>
  <w:num w:numId="4">
    <w:abstractNumId w:val="3"/>
  </w:num>
  <w:num w:numId="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1"/>
  <w:embedTrueTypeFont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A73CD"/>
    <w:rsid w:val="000845E9"/>
    <w:rsid w:val="001404C9"/>
    <w:rsid w:val="001A3E4A"/>
    <w:rsid w:val="003570CA"/>
    <w:rsid w:val="003A73CD"/>
    <w:rsid w:val="006D0A8E"/>
    <w:rsid w:val="008D491C"/>
    <w:rsid w:val="008F6AA2"/>
    <w:rsid w:val="00995305"/>
    <w:rsid w:val="00B11906"/>
    <w:rsid w:val="00B41FCE"/>
    <w:rsid w:val="00E54F9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F7C2BA"/>
  <w15:docId w15:val="{9B230347-C8F2-494D-A203-5D0A3D0D06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 w:eastAsia="en-US" w:bidi="he-I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pPr>
      <w:suppressAutoHyphens/>
      <w:bidi/>
      <w:spacing w:line="1" w:lineRule="atLeast"/>
      <w:ind w:leftChars="-1" w:left="-1" w:hangingChars="1" w:hanging="1"/>
      <w:jc w:val="right"/>
      <w:textDirection w:val="btLr"/>
      <w:textAlignment w:val="top"/>
      <w:outlineLvl w:val="0"/>
    </w:pPr>
    <w:rPr>
      <w:rFonts w:ascii="Verdana" w:hAnsi="Verdana" w:cs="Arial"/>
      <w:position w:val="-1"/>
      <w:lang w:val="en-US"/>
    </w:rPr>
  </w:style>
  <w:style w:type="paragraph" w:styleId="1">
    <w:name w:val="heading 1"/>
    <w:basedOn w:val="a0"/>
    <w:next w:val="a0"/>
    <w:uiPriority w:val="9"/>
    <w:qFormat/>
    <w:pPr>
      <w:keepNext/>
      <w:numPr>
        <w:numId w:val="3"/>
      </w:numPr>
      <w:shd w:val="clear" w:color="auto" w:fill="F2F2F2"/>
      <w:spacing w:before="240" w:after="180"/>
      <w:ind w:left="0" w:hanging="284"/>
    </w:pPr>
    <w:rPr>
      <w:rFonts w:ascii="Arial" w:hAnsi="Arial"/>
      <w:b/>
      <w:bCs/>
      <w:color w:val="003399"/>
      <w:kern w:val="32"/>
      <w:sz w:val="21"/>
      <w:szCs w:val="21"/>
    </w:rPr>
  </w:style>
  <w:style w:type="paragraph" w:styleId="2">
    <w:name w:val="heading 2"/>
    <w:basedOn w:val="a0"/>
    <w:uiPriority w:val="9"/>
    <w:semiHidden/>
    <w:unhideWhenUsed/>
    <w:qFormat/>
    <w:pPr>
      <w:numPr>
        <w:ilvl w:val="1"/>
        <w:numId w:val="3"/>
      </w:numPr>
      <w:spacing w:line="360" w:lineRule="auto"/>
      <w:ind w:left="567" w:hanging="567"/>
      <w:jc w:val="both"/>
      <w:outlineLvl w:val="1"/>
    </w:pPr>
    <w:rPr>
      <w:rFonts w:ascii="Arial" w:hAnsi="Arial"/>
      <w:sz w:val="21"/>
      <w:szCs w:val="21"/>
    </w:rPr>
  </w:style>
  <w:style w:type="paragraph" w:styleId="3">
    <w:name w:val="heading 3"/>
    <w:basedOn w:val="a0"/>
    <w:uiPriority w:val="9"/>
    <w:semiHidden/>
    <w:unhideWhenUsed/>
    <w:qFormat/>
    <w:pPr>
      <w:numPr>
        <w:ilvl w:val="2"/>
        <w:numId w:val="3"/>
      </w:numPr>
      <w:spacing w:line="360" w:lineRule="auto"/>
      <w:ind w:left="1304" w:hanging="737"/>
      <w:jc w:val="both"/>
      <w:outlineLvl w:val="2"/>
    </w:pPr>
    <w:rPr>
      <w:rFonts w:ascii="Arial" w:hAnsi="Arial"/>
      <w:sz w:val="21"/>
      <w:szCs w:val="21"/>
    </w:rPr>
  </w:style>
  <w:style w:type="paragraph" w:styleId="4">
    <w:name w:val="heading 4"/>
    <w:basedOn w:val="3"/>
    <w:uiPriority w:val="9"/>
    <w:semiHidden/>
    <w:unhideWhenUsed/>
    <w:qFormat/>
    <w:pPr>
      <w:numPr>
        <w:ilvl w:val="3"/>
      </w:numPr>
      <w:ind w:left="2268" w:hanging="964"/>
      <w:outlineLvl w:val="3"/>
    </w:pPr>
  </w:style>
  <w:style w:type="paragraph" w:styleId="5">
    <w:name w:val="heading 5"/>
    <w:basedOn w:val="a0"/>
    <w:uiPriority w:val="9"/>
    <w:semiHidden/>
    <w:unhideWhenUsed/>
    <w:qFormat/>
    <w:pPr>
      <w:keepNext/>
      <w:numPr>
        <w:ilvl w:val="4"/>
        <w:numId w:val="3"/>
      </w:numPr>
      <w:spacing w:before="60" w:after="60" w:line="360" w:lineRule="auto"/>
      <w:ind w:left="3402" w:hanging="1134"/>
      <w:jc w:val="both"/>
      <w:outlineLvl w:val="4"/>
    </w:pPr>
    <w:rPr>
      <w:rFonts w:ascii="Arial" w:hAnsi="Arial"/>
    </w:rPr>
  </w:style>
  <w:style w:type="paragraph" w:styleId="6">
    <w:name w:val="heading 6"/>
    <w:basedOn w:val="5"/>
    <w:uiPriority w:val="9"/>
    <w:semiHidden/>
    <w:unhideWhenUsed/>
    <w:qFormat/>
    <w:pPr>
      <w:numPr>
        <w:ilvl w:val="5"/>
      </w:numPr>
      <w:ind w:left="6052" w:hanging="1275"/>
      <w:outlineLvl w:val="5"/>
    </w:pPr>
  </w:style>
  <w:style w:type="paragraph" w:styleId="7">
    <w:name w:val="heading 7"/>
    <w:basedOn w:val="2"/>
    <w:next w:val="a0"/>
    <w:pPr>
      <w:numPr>
        <w:ilvl w:val="0"/>
        <w:numId w:val="4"/>
      </w:numPr>
      <w:ind w:left="567" w:hanging="567"/>
      <w:outlineLvl w:val="6"/>
    </w:pPr>
  </w:style>
  <w:style w:type="paragraph" w:styleId="8">
    <w:name w:val="heading 8"/>
    <w:basedOn w:val="a0"/>
    <w:next w:val="a0"/>
    <w:pPr>
      <w:keepNext/>
      <w:numPr>
        <w:ilvl w:val="7"/>
        <w:numId w:val="2"/>
      </w:numPr>
      <w:ind w:left="0" w:hanging="1"/>
      <w:outlineLvl w:val="7"/>
    </w:pPr>
    <w:rPr>
      <w:i/>
      <w:iCs/>
    </w:rPr>
  </w:style>
  <w:style w:type="paragraph" w:styleId="9">
    <w:name w:val="heading 9"/>
    <w:basedOn w:val="a0"/>
    <w:next w:val="a0"/>
    <w:pPr>
      <w:keepNext/>
      <w:numPr>
        <w:ilvl w:val="8"/>
        <w:numId w:val="2"/>
      </w:numPr>
      <w:ind w:left="0" w:hanging="1"/>
      <w:outlineLvl w:val="8"/>
    </w:pPr>
    <w:rPr>
      <w:b/>
      <w:bCs/>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a4">
    <w:name w:val="Title"/>
    <w:basedOn w:val="a0"/>
    <w:next w:val="a0"/>
    <w:uiPriority w:val="10"/>
    <w:qFormat/>
    <w:pPr>
      <w:pageBreakBefore/>
      <w:pBdr>
        <w:top w:val="single" w:sz="6" w:space="1" w:color="auto"/>
        <w:bottom w:val="single" w:sz="6" w:space="1" w:color="auto"/>
      </w:pBdr>
      <w:shd w:val="clear" w:color="auto" w:fill="4F81BD"/>
      <w:spacing w:before="240" w:after="60"/>
      <w:jc w:val="center"/>
    </w:pPr>
    <w:rPr>
      <w:rFonts w:ascii="Tahoma" w:hAnsi="Tahoma" w:cs="Tahoma"/>
      <w:b/>
      <w:bCs/>
      <w:color w:val="FFFFFF"/>
      <w:kern w:val="28"/>
      <w:sz w:val="22"/>
      <w:szCs w:val="22"/>
    </w:rPr>
  </w:style>
  <w:style w:type="character" w:customStyle="1" w:styleId="10">
    <w:name w:val="כותרת 1 תו"/>
    <w:rPr>
      <w:rFonts w:ascii="Arial" w:eastAsia="Times New Roman" w:hAnsi="Arial" w:cs="Arial"/>
      <w:b/>
      <w:bCs/>
      <w:color w:val="003399"/>
      <w:w w:val="100"/>
      <w:kern w:val="32"/>
      <w:position w:val="-1"/>
      <w:sz w:val="21"/>
      <w:szCs w:val="21"/>
      <w:effect w:val="none"/>
      <w:shd w:val="clear" w:color="auto" w:fill="F2F2F2"/>
      <w:vertAlign w:val="baseline"/>
      <w:cs w:val="0"/>
      <w:em w:val="none"/>
    </w:rPr>
  </w:style>
  <w:style w:type="character" w:customStyle="1" w:styleId="20">
    <w:name w:val="כותרת 2 תו"/>
    <w:rPr>
      <w:rFonts w:ascii="Arial" w:eastAsia="Times New Roman" w:hAnsi="Arial" w:cs="Arial"/>
      <w:w w:val="100"/>
      <w:position w:val="-1"/>
      <w:sz w:val="21"/>
      <w:szCs w:val="21"/>
      <w:effect w:val="none"/>
      <w:vertAlign w:val="baseline"/>
      <w:cs w:val="0"/>
      <w:em w:val="none"/>
    </w:rPr>
  </w:style>
  <w:style w:type="character" w:customStyle="1" w:styleId="30">
    <w:name w:val="כותרת 3 תו"/>
    <w:rPr>
      <w:rFonts w:ascii="Arial" w:hAnsi="Arial" w:cs="Arial"/>
      <w:w w:val="100"/>
      <w:position w:val="-1"/>
      <w:sz w:val="21"/>
      <w:szCs w:val="21"/>
      <w:effect w:val="none"/>
      <w:vertAlign w:val="baseline"/>
      <w:cs w:val="0"/>
      <w:em w:val="none"/>
    </w:rPr>
  </w:style>
  <w:style w:type="character" w:customStyle="1" w:styleId="40">
    <w:name w:val="כותרת 4 תו"/>
    <w:rPr>
      <w:rFonts w:ascii="Arial" w:hAnsi="Arial" w:cs="Arial"/>
      <w:w w:val="100"/>
      <w:position w:val="-1"/>
      <w:sz w:val="21"/>
      <w:szCs w:val="21"/>
      <w:effect w:val="none"/>
      <w:vertAlign w:val="baseline"/>
      <w:cs w:val="0"/>
      <w:em w:val="none"/>
    </w:rPr>
  </w:style>
  <w:style w:type="character" w:customStyle="1" w:styleId="50">
    <w:name w:val="כותרת 5 תו"/>
    <w:rPr>
      <w:rFonts w:ascii="Arial" w:hAnsi="Arial" w:cs="Arial"/>
      <w:w w:val="100"/>
      <w:position w:val="-1"/>
      <w:effect w:val="none"/>
      <w:vertAlign w:val="baseline"/>
      <w:cs w:val="0"/>
      <w:em w:val="none"/>
    </w:rPr>
  </w:style>
  <w:style w:type="character" w:customStyle="1" w:styleId="60">
    <w:name w:val="כותרת 6 תו"/>
    <w:rPr>
      <w:rFonts w:ascii="Tahoma" w:hAnsi="Tahoma" w:cs="Tahoma"/>
      <w:w w:val="100"/>
      <w:position w:val="-1"/>
      <w:sz w:val="22"/>
      <w:szCs w:val="22"/>
      <w:effect w:val="none"/>
      <w:vertAlign w:val="baseline"/>
      <w:cs w:val="0"/>
      <w:em w:val="none"/>
    </w:rPr>
  </w:style>
  <w:style w:type="character" w:customStyle="1" w:styleId="70">
    <w:name w:val="כותרת 7 תו"/>
    <w:rPr>
      <w:rFonts w:ascii="Tahoma" w:eastAsia="Times New Roman" w:hAnsi="Tahoma" w:cs="Tahoma"/>
      <w:w w:val="100"/>
      <w:position w:val="-1"/>
      <w:sz w:val="22"/>
      <w:szCs w:val="22"/>
      <w:effect w:val="none"/>
      <w:vertAlign w:val="baseline"/>
      <w:cs w:val="0"/>
      <w:em w:val="none"/>
    </w:rPr>
  </w:style>
  <w:style w:type="character" w:customStyle="1" w:styleId="80">
    <w:name w:val="כותרת 8 תו"/>
    <w:rPr>
      <w:rFonts w:ascii="Verdana" w:hAnsi="Verdana" w:cs="Arial"/>
      <w:i/>
      <w:iCs/>
      <w:w w:val="100"/>
      <w:position w:val="-1"/>
      <w:effect w:val="none"/>
      <w:vertAlign w:val="baseline"/>
      <w:cs w:val="0"/>
      <w:em w:val="none"/>
    </w:rPr>
  </w:style>
  <w:style w:type="character" w:customStyle="1" w:styleId="90">
    <w:name w:val="כותרת 9 תו"/>
    <w:rPr>
      <w:rFonts w:ascii="Verdana" w:hAnsi="Verdana" w:cs="Arial"/>
      <w:b/>
      <w:bCs/>
      <w:w w:val="100"/>
      <w:position w:val="-1"/>
      <w:effect w:val="none"/>
      <w:vertAlign w:val="baseline"/>
      <w:cs w:val="0"/>
      <w:em w:val="none"/>
    </w:rPr>
  </w:style>
  <w:style w:type="paragraph" w:styleId="TOC3">
    <w:name w:val="toc 3"/>
    <w:basedOn w:val="a0"/>
    <w:next w:val="a0"/>
    <w:pPr>
      <w:ind w:left="720" w:right="1203"/>
    </w:pPr>
    <w:rPr>
      <w:noProof/>
    </w:rPr>
  </w:style>
  <w:style w:type="paragraph" w:styleId="TOC1">
    <w:name w:val="toc 1"/>
    <w:basedOn w:val="a0"/>
    <w:next w:val="a0"/>
    <w:rPr>
      <w:b/>
      <w:bCs/>
      <w:caps/>
      <w:noProof/>
    </w:rPr>
  </w:style>
  <w:style w:type="paragraph" w:styleId="TOC2">
    <w:name w:val="toc 2"/>
    <w:basedOn w:val="a0"/>
    <w:next w:val="a0"/>
    <w:pPr>
      <w:ind w:left="446"/>
    </w:pPr>
    <w:rPr>
      <w:smallCaps/>
      <w:noProof/>
    </w:rPr>
  </w:style>
  <w:style w:type="paragraph" w:styleId="a5">
    <w:name w:val="Balloon Text"/>
    <w:basedOn w:val="a0"/>
    <w:rPr>
      <w:rFonts w:ascii="Tahoma" w:hAnsi="Tahoma" w:cs="Tahoma"/>
      <w:sz w:val="16"/>
      <w:szCs w:val="16"/>
    </w:rPr>
  </w:style>
  <w:style w:type="character" w:customStyle="1" w:styleId="a6">
    <w:name w:val="טקסט בלונים תו"/>
    <w:rPr>
      <w:w w:val="100"/>
      <w:position w:val="-1"/>
      <w:effect w:val="none"/>
      <w:vertAlign w:val="baseline"/>
      <w:cs w:val="0"/>
      <w:em w:val="none"/>
    </w:rPr>
  </w:style>
  <w:style w:type="paragraph" w:styleId="a7">
    <w:name w:val="toa heading"/>
    <w:basedOn w:val="a0"/>
    <w:next w:val="a0"/>
    <w:pPr>
      <w:widowControl w:val="0"/>
      <w:suppressAutoHyphens w:val="0"/>
    </w:pPr>
    <w:rPr>
      <w:b/>
      <w:bCs/>
      <w:sz w:val="28"/>
      <w:szCs w:val="28"/>
    </w:rPr>
  </w:style>
  <w:style w:type="paragraph" w:customStyle="1" w:styleId="DCHelp">
    <w:name w:val="DC_Help"/>
    <w:basedOn w:val="a0"/>
    <w:next w:val="a0"/>
    <w:pPr>
      <w:keepLines/>
      <w:widowControl w:val="0"/>
      <w:spacing w:after="60" w:line="240" w:lineRule="atLeast"/>
      <w:ind w:left="720"/>
    </w:pPr>
    <w:rPr>
      <w:i/>
      <w:iCs/>
      <w:color w:val="0000FF"/>
    </w:rPr>
  </w:style>
  <w:style w:type="paragraph" w:customStyle="1" w:styleId="DCTitle1">
    <w:name w:val="DC_Title 1"/>
    <w:basedOn w:val="a0"/>
    <w:pPr>
      <w:jc w:val="center"/>
    </w:pPr>
    <w:rPr>
      <w:b/>
      <w:bCs/>
      <w:sz w:val="52"/>
      <w:szCs w:val="52"/>
    </w:rPr>
  </w:style>
  <w:style w:type="paragraph" w:customStyle="1" w:styleId="DCTitle3">
    <w:name w:val="DC_Title 3"/>
    <w:basedOn w:val="a0"/>
    <w:pPr>
      <w:jc w:val="center"/>
    </w:pPr>
    <w:rPr>
      <w:sz w:val="40"/>
      <w:szCs w:val="40"/>
    </w:rPr>
  </w:style>
  <w:style w:type="paragraph" w:customStyle="1" w:styleId="DCTitle2">
    <w:name w:val="DC_Title 2"/>
    <w:basedOn w:val="a0"/>
    <w:pPr>
      <w:jc w:val="center"/>
    </w:pPr>
    <w:rPr>
      <w:b/>
      <w:bCs/>
      <w:sz w:val="48"/>
      <w:szCs w:val="48"/>
    </w:rPr>
  </w:style>
  <w:style w:type="paragraph" w:customStyle="1" w:styleId="DCTitle4">
    <w:name w:val="DC_Title 4"/>
    <w:basedOn w:val="a0"/>
    <w:pPr>
      <w:spacing w:before="240"/>
    </w:pPr>
    <w:rPr>
      <w:b/>
      <w:bCs/>
      <w:kern w:val="28"/>
      <w:sz w:val="24"/>
      <w:szCs w:val="24"/>
    </w:rPr>
  </w:style>
  <w:style w:type="paragraph" w:customStyle="1" w:styleId="DCHeading3">
    <w:name w:val="DC_Heading 3"/>
    <w:basedOn w:val="3"/>
  </w:style>
  <w:style w:type="paragraph" w:customStyle="1" w:styleId="DCTOCHeading">
    <w:name w:val="DC_TOC Heading"/>
    <w:basedOn w:val="a7"/>
  </w:style>
  <w:style w:type="paragraph" w:customStyle="1" w:styleId="DCHeading1">
    <w:name w:val="DC_Heading 1"/>
    <w:basedOn w:val="1"/>
  </w:style>
  <w:style w:type="paragraph" w:customStyle="1" w:styleId="DCHeading2">
    <w:name w:val="DC_Heading 2"/>
    <w:basedOn w:val="2"/>
  </w:style>
  <w:style w:type="paragraph" w:customStyle="1" w:styleId="DCHeading4">
    <w:name w:val="DC_Heading 4"/>
    <w:basedOn w:val="4"/>
  </w:style>
  <w:style w:type="character" w:styleId="Hyperlink">
    <w:name w:val="Hyperlink"/>
    <w:rPr>
      <w:color w:val="3464BA"/>
      <w:w w:val="100"/>
      <w:position w:val="-1"/>
      <w:u w:val="dotted" w:color="3464BA"/>
      <w:effect w:val="none"/>
      <w:vertAlign w:val="baseline"/>
      <w:cs w:val="0"/>
      <w:em w:val="none"/>
    </w:rPr>
  </w:style>
  <w:style w:type="paragraph" w:customStyle="1" w:styleId="DCNNH1">
    <w:name w:val="DC_NN_H1"/>
    <w:basedOn w:val="a0"/>
    <w:next w:val="a0"/>
    <w:pPr>
      <w:pBdr>
        <w:bottom w:val="single" w:sz="4" w:space="1" w:color="auto"/>
      </w:pBdr>
      <w:spacing w:before="120" w:after="120"/>
    </w:pPr>
    <w:rPr>
      <w:b/>
      <w:bCs/>
      <w:sz w:val="28"/>
      <w:szCs w:val="28"/>
    </w:rPr>
  </w:style>
  <w:style w:type="paragraph" w:customStyle="1" w:styleId="DCNNH2">
    <w:name w:val="DC_NN_H2"/>
    <w:basedOn w:val="a0"/>
    <w:next w:val="a0"/>
    <w:pPr>
      <w:spacing w:before="120" w:after="120"/>
      <w:outlineLvl w:val="1"/>
    </w:pPr>
    <w:rPr>
      <w:b/>
      <w:bCs/>
      <w:sz w:val="24"/>
      <w:szCs w:val="24"/>
    </w:rPr>
  </w:style>
  <w:style w:type="paragraph" w:customStyle="1" w:styleId="DCNH1">
    <w:name w:val="DC_N_H1"/>
    <w:basedOn w:val="a0"/>
    <w:next w:val="a0"/>
    <w:pPr>
      <w:keepNext/>
      <w:pageBreakBefore/>
      <w:pBdr>
        <w:bottom w:val="single" w:sz="8" w:space="1" w:color="auto"/>
      </w:pBdr>
    </w:pPr>
    <w:rPr>
      <w:b/>
      <w:bCs/>
      <w:sz w:val="28"/>
      <w:szCs w:val="28"/>
    </w:rPr>
  </w:style>
  <w:style w:type="paragraph" w:customStyle="1" w:styleId="DCNH2">
    <w:name w:val="DC_N_H2"/>
    <w:basedOn w:val="a0"/>
    <w:pPr>
      <w:numPr>
        <w:ilvl w:val="1"/>
        <w:numId w:val="1"/>
      </w:numPr>
      <w:ind w:left="0" w:hanging="1"/>
      <w:outlineLvl w:val="1"/>
    </w:pPr>
    <w:rPr>
      <w:b/>
      <w:bCs/>
      <w:sz w:val="24"/>
      <w:szCs w:val="24"/>
    </w:rPr>
  </w:style>
  <w:style w:type="paragraph" w:customStyle="1" w:styleId="DCNH4">
    <w:name w:val="DC_N_H4"/>
    <w:basedOn w:val="a0"/>
    <w:next w:val="a0"/>
    <w:pPr>
      <w:numPr>
        <w:ilvl w:val="3"/>
        <w:numId w:val="1"/>
      </w:numPr>
      <w:ind w:left="0" w:hanging="1"/>
    </w:pPr>
  </w:style>
  <w:style w:type="paragraph" w:customStyle="1" w:styleId="DCNH3">
    <w:name w:val="DC_N_H3"/>
    <w:basedOn w:val="a0"/>
    <w:next w:val="a0"/>
    <w:pPr>
      <w:numPr>
        <w:ilvl w:val="2"/>
        <w:numId w:val="1"/>
      </w:numPr>
      <w:ind w:left="0" w:hanging="1"/>
      <w:outlineLvl w:val="2"/>
    </w:pPr>
    <w:rPr>
      <w:b/>
      <w:bCs/>
    </w:rPr>
  </w:style>
  <w:style w:type="paragraph" w:styleId="a8">
    <w:name w:val="header"/>
    <w:basedOn w:val="a0"/>
  </w:style>
  <w:style w:type="character" w:customStyle="1" w:styleId="a9">
    <w:name w:val="כותרת עליונה תו"/>
    <w:rPr>
      <w:rFonts w:ascii="Verdana" w:hAnsi="Verdana" w:cs="Verdana"/>
      <w:w w:val="100"/>
      <w:position w:val="-1"/>
      <w:sz w:val="20"/>
      <w:szCs w:val="20"/>
      <w:effect w:val="none"/>
      <w:vertAlign w:val="baseline"/>
      <w:cs w:val="0"/>
      <w:em w:val="none"/>
    </w:rPr>
  </w:style>
  <w:style w:type="paragraph" w:styleId="aa">
    <w:name w:val="footer"/>
    <w:basedOn w:val="a0"/>
  </w:style>
  <w:style w:type="character" w:customStyle="1" w:styleId="ab">
    <w:name w:val="כותרת תחתונה תו"/>
    <w:rPr>
      <w:rFonts w:ascii="Verdana" w:hAnsi="Verdana" w:cs="Verdana"/>
      <w:w w:val="100"/>
      <w:position w:val="-1"/>
      <w:sz w:val="20"/>
      <w:szCs w:val="20"/>
      <w:effect w:val="none"/>
      <w:vertAlign w:val="baseline"/>
      <w:cs w:val="0"/>
      <w:em w:val="none"/>
    </w:rPr>
  </w:style>
  <w:style w:type="paragraph" w:styleId="ac">
    <w:name w:val="Document Map"/>
    <w:basedOn w:val="a0"/>
    <w:pPr>
      <w:shd w:val="clear" w:color="auto" w:fill="000080"/>
    </w:pPr>
    <w:rPr>
      <w:rFonts w:ascii="Tahoma" w:hAnsi="Tahoma" w:cs="Tahoma"/>
    </w:rPr>
  </w:style>
  <w:style w:type="character" w:customStyle="1" w:styleId="ad">
    <w:name w:val="מפת מסמך תו"/>
    <w:rPr>
      <w:w w:val="100"/>
      <w:position w:val="-1"/>
      <w:sz w:val="0"/>
      <w:szCs w:val="0"/>
      <w:effect w:val="none"/>
      <w:vertAlign w:val="baseline"/>
      <w:cs w:val="0"/>
      <w:em w:val="none"/>
    </w:rPr>
  </w:style>
  <w:style w:type="paragraph" w:customStyle="1" w:styleId="TableText">
    <w:name w:val="Table Text"/>
    <w:basedOn w:val="a0"/>
  </w:style>
  <w:style w:type="paragraph" w:customStyle="1" w:styleId="Instructions">
    <w:name w:val="Instructions"/>
    <w:basedOn w:val="a0"/>
    <w:rPr>
      <w:rFonts w:ascii="Arial" w:hAnsi="Arial"/>
      <w:i/>
      <w:iCs/>
      <w:color w:val="0000FF"/>
      <w:sz w:val="22"/>
      <w:szCs w:val="22"/>
      <w:lang w:val="en-CA"/>
    </w:rPr>
  </w:style>
  <w:style w:type="character" w:customStyle="1" w:styleId="InstructionsChar">
    <w:name w:val="Instructions Char"/>
    <w:rPr>
      <w:rFonts w:ascii="Arial" w:hAnsi="Arial" w:cs="Arial"/>
      <w:i/>
      <w:iCs/>
      <w:color w:val="0000FF"/>
      <w:w w:val="100"/>
      <w:position w:val="-1"/>
      <w:sz w:val="22"/>
      <w:szCs w:val="22"/>
      <w:effect w:val="none"/>
      <w:vertAlign w:val="baseline"/>
      <w:cs w:val="0"/>
      <w:em w:val="none"/>
      <w:lang w:val="en-CA" w:eastAsia="en-US"/>
    </w:rPr>
  </w:style>
  <w:style w:type="table" w:styleId="ae">
    <w:name w:val="Table Grid"/>
    <w:basedOn w:val="a2"/>
    <w:pPr>
      <w:suppressAutoHyphens/>
      <w:autoSpaceDE w:val="0"/>
      <w:autoSpaceDN w:val="0"/>
      <w:spacing w:before="120" w:after="120" w:line="1" w:lineRule="atLeast"/>
      <w:ind w:leftChars="-1" w:left="-1" w:hangingChars="1" w:hanging="1"/>
      <w:textDirection w:val="btLr"/>
      <w:textAlignment w:val="top"/>
      <w:outlineLvl w:val="0"/>
    </w:pPr>
    <w:rPr>
      <w:position w:val="-1"/>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1"/>
    <w:rPr>
      <w:w w:val="100"/>
      <w:position w:val="-1"/>
      <w:effect w:val="none"/>
      <w:vertAlign w:val="baseline"/>
      <w:cs w:val="0"/>
      <w:em w:val="none"/>
    </w:rPr>
  </w:style>
  <w:style w:type="character" w:customStyle="1" w:styleId="af0">
    <w:name w:val="כותרת טקסט תו"/>
    <w:rPr>
      <w:rFonts w:ascii="Tahoma" w:eastAsia="Times New Roman" w:hAnsi="Tahoma" w:cs="Tahoma"/>
      <w:b/>
      <w:bCs/>
      <w:color w:val="FFFFFF"/>
      <w:w w:val="100"/>
      <w:kern w:val="28"/>
      <w:position w:val="-1"/>
      <w:sz w:val="22"/>
      <w:szCs w:val="22"/>
      <w:effect w:val="none"/>
      <w:shd w:val="clear" w:color="auto" w:fill="4F81BD"/>
      <w:vertAlign w:val="baseline"/>
      <w:cs w:val="0"/>
      <w:em w:val="none"/>
    </w:rPr>
  </w:style>
  <w:style w:type="paragraph" w:styleId="af1">
    <w:name w:val="Subtitle"/>
    <w:basedOn w:val="a0"/>
    <w:next w:val="a0"/>
    <w:uiPriority w:val="11"/>
    <w:qFormat/>
    <w:pPr>
      <w:keepNext/>
      <w:keepLines/>
      <w:spacing w:before="360" w:after="80"/>
    </w:pPr>
    <w:rPr>
      <w:rFonts w:ascii="Georgia" w:eastAsia="Georgia" w:hAnsi="Georgia" w:cs="Georgia"/>
      <w:i/>
      <w:iCs/>
      <w:color w:val="666666"/>
      <w:sz w:val="48"/>
      <w:szCs w:val="48"/>
    </w:rPr>
  </w:style>
  <w:style w:type="character" w:customStyle="1" w:styleId="af2">
    <w:name w:val="כותרת משנה תו"/>
    <w:rPr>
      <w:rFonts w:ascii="Cambria" w:eastAsia="Times New Roman" w:hAnsi="Cambria" w:cs="Tahoma"/>
      <w:w w:val="100"/>
      <w:position w:val="-1"/>
      <w:sz w:val="22"/>
      <w:szCs w:val="22"/>
      <w:effect w:val="none"/>
      <w:vertAlign w:val="baseline"/>
      <w:cs w:val="0"/>
      <w:em w:val="none"/>
    </w:rPr>
  </w:style>
  <w:style w:type="paragraph" w:customStyle="1" w:styleId="suppHeading">
    <w:name w:val="suppHeading"/>
    <w:basedOn w:val="a0"/>
    <w:rPr>
      <w:rFonts w:ascii="Arial" w:hAnsi="Arial"/>
    </w:rPr>
  </w:style>
  <w:style w:type="paragraph" w:styleId="af3">
    <w:name w:val="List Paragraph"/>
    <w:basedOn w:val="a0"/>
    <w:pPr>
      <w:ind w:left="720"/>
    </w:pPr>
  </w:style>
  <w:style w:type="character" w:customStyle="1" w:styleId="suppHeadingChar">
    <w:name w:val="suppHeading Char"/>
    <w:rPr>
      <w:rFonts w:ascii="Arial" w:hAnsi="Arial" w:cs="Arial"/>
      <w:w w:val="100"/>
      <w:position w:val="-1"/>
      <w:effect w:val="none"/>
      <w:vertAlign w:val="baseline"/>
      <w:cs w:val="0"/>
      <w:em w:val="none"/>
      <w:lang w:bidi="ar-SA"/>
    </w:rPr>
  </w:style>
  <w:style w:type="paragraph" w:customStyle="1" w:styleId="a">
    <w:name w:val="טקסט סעיף"/>
    <w:basedOn w:val="a0"/>
    <w:pPr>
      <w:numPr>
        <w:ilvl w:val="1"/>
        <w:numId w:val="5"/>
      </w:numPr>
      <w:spacing w:line="360" w:lineRule="auto"/>
      <w:ind w:left="0" w:hanging="1"/>
      <w:jc w:val="both"/>
    </w:pPr>
    <w:rPr>
      <w:rFonts w:ascii="Arial" w:hAnsi="Arial" w:cs="Times New Roman"/>
      <w:sz w:val="22"/>
      <w:szCs w:val="22"/>
    </w:rPr>
  </w:style>
  <w:style w:type="paragraph" w:styleId="af4">
    <w:name w:val="Body Text"/>
    <w:basedOn w:val="a0"/>
    <w:qFormat/>
    <w:pPr>
      <w:spacing w:after="120"/>
    </w:pPr>
  </w:style>
  <w:style w:type="character" w:customStyle="1" w:styleId="af5">
    <w:name w:val="גוף טקסט תו"/>
    <w:rPr>
      <w:rFonts w:ascii="Verdana" w:hAnsi="Verdana" w:cs="Arial"/>
      <w:w w:val="100"/>
      <w:position w:val="-1"/>
      <w:effect w:val="none"/>
      <w:vertAlign w:val="baseline"/>
      <w:cs w:val="0"/>
      <w:em w:val="none"/>
    </w:rPr>
  </w:style>
  <w:style w:type="character" w:styleId="af6">
    <w:name w:val="annotation reference"/>
    <w:rPr>
      <w:w w:val="100"/>
      <w:position w:val="-1"/>
      <w:sz w:val="16"/>
      <w:szCs w:val="16"/>
      <w:effect w:val="none"/>
      <w:vertAlign w:val="baseline"/>
      <w:cs w:val="0"/>
      <w:em w:val="none"/>
    </w:rPr>
  </w:style>
  <w:style w:type="paragraph" w:styleId="af7">
    <w:name w:val="annotation text"/>
    <w:basedOn w:val="a0"/>
  </w:style>
  <w:style w:type="paragraph" w:styleId="af8">
    <w:name w:val="annotation subject"/>
    <w:basedOn w:val="af7"/>
    <w:next w:val="af7"/>
    <w:rPr>
      <w:b/>
      <w:bCs/>
    </w:rPr>
  </w:style>
  <w:style w:type="character" w:styleId="FollowedHyperlink">
    <w:name w:val="FollowedHyperlink"/>
    <w:rPr>
      <w:color w:val="800080"/>
      <w:w w:val="100"/>
      <w:position w:val="-1"/>
      <w:u w:val="single"/>
      <w:effect w:val="none"/>
      <w:vertAlign w:val="baseline"/>
      <w:cs w:val="0"/>
      <w:em w:val="none"/>
    </w:rPr>
  </w:style>
  <w:style w:type="paragraph" w:customStyle="1" w:styleId="af9">
    <w:name w:val="כותרת סעיף"/>
    <w:basedOn w:val="a0"/>
    <w:pPr>
      <w:tabs>
        <w:tab w:val="num" w:pos="720"/>
      </w:tabs>
      <w:spacing w:before="240" w:line="360" w:lineRule="auto"/>
      <w:jc w:val="both"/>
    </w:pPr>
    <w:rPr>
      <w:rFonts w:ascii="Arial" w:hAnsi="Arial"/>
      <w:b/>
      <w:bCs/>
      <w:color w:val="1B3461"/>
      <w:sz w:val="22"/>
      <w:szCs w:val="22"/>
    </w:rPr>
  </w:style>
  <w:style w:type="paragraph" w:customStyle="1" w:styleId="afa">
    <w:name w:val="תת סעיף"/>
    <w:basedOn w:val="a0"/>
    <w:pPr>
      <w:spacing w:line="360" w:lineRule="auto"/>
      <w:ind w:left="1418" w:hanging="851"/>
      <w:jc w:val="both"/>
    </w:pPr>
    <w:rPr>
      <w:rFonts w:ascii="Times New Roman" w:hAnsi="Times New Roman" w:cs="Times New Roman"/>
      <w:sz w:val="22"/>
      <w:szCs w:val="22"/>
    </w:rPr>
  </w:style>
  <w:style w:type="paragraph" w:customStyle="1" w:styleId="11">
    <w:name w:val="תת סעיף1"/>
    <w:basedOn w:val="afa"/>
    <w:pPr>
      <w:ind w:left="2835" w:hanging="850"/>
    </w:pPr>
  </w:style>
  <w:style w:type="paragraph" w:customStyle="1" w:styleId="Heading5">
    <w:name w:val="Heading5"/>
    <w:basedOn w:val="11"/>
    <w:next w:val="5"/>
    <w:pPr>
      <w:ind w:left="360" w:hanging="360"/>
    </w:pPr>
  </w:style>
  <w:style w:type="character" w:customStyle="1" w:styleId="Char">
    <w:name w:val="תת סעיף Char"/>
    <w:rPr>
      <w:w w:val="100"/>
      <w:position w:val="-1"/>
      <w:sz w:val="22"/>
      <w:szCs w:val="22"/>
      <w:effect w:val="none"/>
      <w:vertAlign w:val="baseline"/>
      <w:cs w:val="0"/>
      <w:em w:val="none"/>
    </w:rPr>
  </w:style>
  <w:style w:type="character" w:customStyle="1" w:styleId="1Char">
    <w:name w:val="תת סעיף1 Char"/>
    <w:rPr>
      <w:w w:val="100"/>
      <w:position w:val="-1"/>
      <w:sz w:val="22"/>
      <w:szCs w:val="22"/>
      <w:effect w:val="none"/>
      <w:vertAlign w:val="baseline"/>
      <w:cs w:val="0"/>
      <w:em w:val="none"/>
    </w:rPr>
  </w:style>
  <w:style w:type="character" w:customStyle="1" w:styleId="Char0">
    <w:name w:val="טקסט סעיף Char"/>
    <w:rPr>
      <w:rFonts w:ascii="Arial" w:eastAsia="Times New Roman" w:hAnsi="Arial"/>
      <w:w w:val="100"/>
      <w:position w:val="-1"/>
      <w:sz w:val="22"/>
      <w:szCs w:val="22"/>
      <w:effect w:val="none"/>
      <w:vertAlign w:val="baseline"/>
      <w:cs w:val="0"/>
      <w:em w:val="none"/>
    </w:rPr>
  </w:style>
  <w:style w:type="paragraph" w:customStyle="1" w:styleId="Heading2U">
    <w:name w:val="Heading 2U"/>
    <w:basedOn w:val="2"/>
    <w:pPr>
      <w:keepNext/>
      <w:spacing w:before="60"/>
    </w:pPr>
    <w:rPr>
      <w:u w:val="single"/>
    </w:rPr>
  </w:style>
  <w:style w:type="paragraph" w:customStyle="1" w:styleId="Heading3U">
    <w:name w:val="Heading 3U"/>
    <w:basedOn w:val="3"/>
    <w:pPr>
      <w:keepNext/>
      <w:spacing w:before="60"/>
    </w:pPr>
    <w:rPr>
      <w:u w:val="single"/>
    </w:rPr>
  </w:style>
  <w:style w:type="character" w:customStyle="1" w:styleId="Heading2UChar">
    <w:name w:val="Heading 2U Char"/>
    <w:rPr>
      <w:rFonts w:ascii="Arial" w:eastAsia="Times New Roman" w:hAnsi="Arial" w:cs="Arial"/>
      <w:w w:val="100"/>
      <w:position w:val="-1"/>
      <w:sz w:val="21"/>
      <w:szCs w:val="21"/>
      <w:u w:val="single"/>
      <w:effect w:val="none"/>
      <w:vertAlign w:val="baseline"/>
      <w:cs w:val="0"/>
      <w:em w:val="none"/>
    </w:rPr>
  </w:style>
  <w:style w:type="character" w:customStyle="1" w:styleId="Heading3UChar">
    <w:name w:val="Heading 3U Char"/>
    <w:rPr>
      <w:rFonts w:ascii="Arial" w:hAnsi="Arial" w:cs="Arial"/>
      <w:w w:val="100"/>
      <w:position w:val="-1"/>
      <w:sz w:val="21"/>
      <w:szCs w:val="21"/>
      <w:u w:val="single"/>
      <w:effect w:val="none"/>
      <w:vertAlign w:val="baseline"/>
      <w:cs w:val="0"/>
      <w:em w:val="none"/>
    </w:rPr>
  </w:style>
  <w:style w:type="paragraph" w:customStyle="1" w:styleId="afb">
    <w:name w:val="הפניה"/>
    <w:basedOn w:val="2"/>
    <w:rPr>
      <w:u w:val="dotted"/>
    </w:rPr>
  </w:style>
  <w:style w:type="character" w:customStyle="1" w:styleId="Char1">
    <w:name w:val="הפניה Char"/>
    <w:rPr>
      <w:rFonts w:ascii="Arial" w:eastAsia="Times New Roman" w:hAnsi="Arial" w:cs="Arial"/>
      <w:w w:val="100"/>
      <w:position w:val="-1"/>
      <w:sz w:val="21"/>
      <w:szCs w:val="21"/>
      <w:u w:val="dotted"/>
      <w:effect w:val="none"/>
      <w:vertAlign w:val="baseline"/>
      <w:cs w:val="0"/>
      <w:em w:val="none"/>
    </w:rPr>
  </w:style>
  <w:style w:type="paragraph" w:styleId="afc">
    <w:name w:val="footnote text"/>
    <w:basedOn w:val="a0"/>
    <w:qFormat/>
  </w:style>
  <w:style w:type="character" w:customStyle="1" w:styleId="afd">
    <w:name w:val="טקסט הערת שוליים תו"/>
    <w:rPr>
      <w:rFonts w:ascii="Verdana" w:hAnsi="Verdana" w:cs="Arial"/>
      <w:w w:val="100"/>
      <w:position w:val="-1"/>
      <w:effect w:val="none"/>
      <w:vertAlign w:val="baseline"/>
      <w:cs w:val="0"/>
      <w:em w:val="none"/>
    </w:rPr>
  </w:style>
  <w:style w:type="character" w:styleId="afe">
    <w:name w:val="footnote reference"/>
    <w:qFormat/>
    <w:rPr>
      <w:w w:val="100"/>
      <w:position w:val="-1"/>
      <w:effect w:val="none"/>
      <w:vertAlign w:val="superscript"/>
      <w:cs w:val="0"/>
      <w:em w:val="none"/>
    </w:rPr>
  </w:style>
  <w:style w:type="table" w:styleId="aff">
    <w:name w:val="Light Shading"/>
    <w:basedOn w:val="a2"/>
    <w:pPr>
      <w:suppressAutoHyphens/>
      <w:spacing w:line="1" w:lineRule="atLeast"/>
      <w:ind w:leftChars="-1" w:left="-1" w:hangingChars="1" w:hanging="1"/>
      <w:textDirection w:val="btLr"/>
      <w:textAlignment w:val="top"/>
      <w:outlineLvl w:val="0"/>
    </w:pPr>
    <w:rPr>
      <w:color w:val="000000"/>
      <w:position w:val="-1"/>
    </w:rPr>
    <w:tblPr>
      <w:tblStyleRowBandSize w:val="1"/>
      <w:tblStyleColBandSize w:val="1"/>
      <w:tblBorders>
        <w:top w:val="single" w:sz="8" w:space="0" w:color="000000"/>
        <w:bottom w:val="single" w:sz="8" w:space="0" w:color="000000"/>
      </w:tblBorders>
    </w:tblPr>
  </w:style>
  <w:style w:type="paragraph" w:customStyle="1" w:styleId="Note">
    <w:name w:val="Note"/>
    <w:basedOn w:val="a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rPr>
      <w:rFonts w:ascii="Verdana" w:eastAsia="Calibri" w:hAnsi="Verdana" w:cs="Arial"/>
      <w:w w:val="100"/>
      <w:position w:val="-1"/>
      <w:sz w:val="24"/>
      <w:szCs w:val="24"/>
      <w:effect w:val="none"/>
      <w:vertAlign w:val="baseline"/>
      <w:cs w:val="0"/>
      <w:em w:val="none"/>
    </w:rPr>
  </w:style>
  <w:style w:type="numbering" w:customStyle="1" w:styleId="SolelBulletList1">
    <w:name w:val="Solel Bullet List 1"/>
  </w:style>
  <w:style w:type="paragraph" w:customStyle="1" w:styleId="Caution">
    <w:name w:val="Caution"/>
    <w:basedOn w:val="a0"/>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rPr>
      <w:rFonts w:ascii="Verdana" w:eastAsia="Calibri" w:hAnsi="Verdana" w:cs="Arial"/>
      <w:w w:val="100"/>
      <w:position w:val="-1"/>
      <w:sz w:val="24"/>
      <w:szCs w:val="24"/>
      <w:effect w:val="none"/>
      <w:vertAlign w:val="baseline"/>
      <w:cs w:val="0"/>
      <w:em w:val="none"/>
    </w:rPr>
  </w:style>
  <w:style w:type="table" w:customStyle="1" w:styleId="aff0">
    <w:basedOn w:val="TableNormal"/>
    <w:tblPr>
      <w:tblStyleRowBandSize w:val="1"/>
      <w:tblStyleColBandSize w:val="1"/>
      <w:tblCellMar>
        <w:top w:w="0" w:type="dxa"/>
        <w:left w:w="108" w:type="dxa"/>
        <w:bottom w:w="0" w:type="dxa"/>
        <w:right w:w="108" w:type="dxa"/>
      </w:tblCellMar>
    </w:tblPr>
  </w:style>
  <w:style w:type="table" w:customStyle="1" w:styleId="aff1">
    <w:basedOn w:val="TableNormal"/>
    <w:tblPr>
      <w:tblStyleRowBandSize w:val="1"/>
      <w:tblStyleColBandSize w:val="1"/>
      <w:tblCellMar>
        <w:top w:w="0" w:type="dxa"/>
        <w:left w:w="108" w:type="dxa"/>
        <w:bottom w:w="0" w:type="dxa"/>
        <w:right w:w="108" w:type="dxa"/>
      </w:tblCellMar>
    </w:tblPr>
  </w:style>
  <w:style w:type="table" w:customStyle="1" w:styleId="aff2">
    <w:basedOn w:val="TableNormal"/>
    <w:tblPr>
      <w:tblStyleRowBandSize w:val="1"/>
      <w:tblStyleColBandSize w:val="1"/>
      <w:tblCellMar>
        <w:top w:w="0" w:type="dxa"/>
        <w:left w:w="108" w:type="dxa"/>
        <w:bottom w:w="0" w:type="dxa"/>
        <w:right w:w="108" w:type="dxa"/>
      </w:tblCellMar>
    </w:tblPr>
  </w:style>
  <w:style w:type="table" w:customStyle="1" w:styleId="aff3">
    <w:basedOn w:val="TableNormal"/>
    <w:tblPr>
      <w:tblStyleRowBandSize w:val="1"/>
      <w:tblStyleColBandSize w:val="1"/>
      <w:tblCellMar>
        <w:top w:w="0" w:type="dxa"/>
        <w:left w:w="108" w:type="dxa"/>
        <w:bottom w:w="0" w:type="dxa"/>
        <w:right w:w="108" w:type="dxa"/>
      </w:tblCellMar>
    </w:tblPr>
  </w:style>
  <w:style w:type="table" w:customStyle="1" w:styleId="aff4">
    <w:basedOn w:val="TableNormal"/>
    <w:tblPr>
      <w:tblStyleRowBandSize w:val="1"/>
      <w:tblStyleColBandSize w:val="1"/>
      <w:tblCellMar>
        <w:top w:w="0" w:type="dxa"/>
        <w:left w:w="108" w:type="dxa"/>
        <w:bottom w:w="0" w:type="dxa"/>
        <w:right w:w="108" w:type="dxa"/>
      </w:tblCellMar>
    </w:tblPr>
  </w:style>
  <w:style w:type="table" w:customStyle="1" w:styleId="aff5">
    <w:basedOn w:val="TableNormal"/>
    <w:tblPr>
      <w:tblStyleRowBandSize w:val="1"/>
      <w:tblStyleColBandSize w:val="1"/>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s>
</file>

<file path=word/_rels/footer1.xml.rels><?xml version="1.0" encoding="UTF-8" standalone="yes"?>
<Relationships xmlns="http://schemas.openxmlformats.org/package/2006/relationships"><Relationship Id="rId8" Type="http://schemas.openxmlformats.org/officeDocument/2006/relationships/hyperlink" Target="https://mof.gov.il/takam" TargetMode="External"/><Relationship Id="rId3" Type="http://schemas.openxmlformats.org/officeDocument/2006/relationships/hyperlink" Target="https://mof.gov.il/takam" TargetMode="External"/><Relationship Id="rId7" Type="http://schemas.openxmlformats.org/officeDocument/2006/relationships/hyperlink" Target="https://mof.gov.il/takam" TargetMode="External"/><Relationship Id="rId2" Type="http://schemas.openxmlformats.org/officeDocument/2006/relationships/hyperlink" Target="https://mof.gov.il/takam" TargetMode="External"/><Relationship Id="rId1" Type="http://schemas.openxmlformats.org/officeDocument/2006/relationships/hyperlink" Target="https://mof.gov.il/takam" TargetMode="External"/><Relationship Id="rId6" Type="http://schemas.openxmlformats.org/officeDocument/2006/relationships/hyperlink" Target="https://mof.gov.il/takam" TargetMode="External"/><Relationship Id="rId5" Type="http://schemas.openxmlformats.org/officeDocument/2006/relationships/hyperlink" Target="https://mof.gov.il/takam" TargetMode="External"/><Relationship Id="rId4" Type="http://schemas.openxmlformats.org/officeDocument/2006/relationships/hyperlink" Target="https://mof.gov.il/takam" TargetMode="External"/><Relationship Id="rId9" Type="http://schemas.openxmlformats.org/officeDocument/2006/relationships/hyperlink" Target="https://mof.gov.il/tak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34978B4170FE6F408F8281E7ED49DF96" ma:contentTypeVersion="16" ma:contentTypeDescription="Create a new document." ma:contentTypeScope="" ma:versionID="06c37fa77e145d98dda3f187aca2639f">
  <xsd:schema xmlns:xsd="http://www.w3.org/2001/XMLSchema" xmlns:xs="http://www.w3.org/2001/XMLSchema" xmlns:p="http://schemas.microsoft.com/office/2006/metadata/properties" xmlns:ns2="a4885d79-3903-4570-9980-6e0f9c691e97" xmlns:ns3="494cd383-1e6e-4830-809b-a75e5a77b51a" targetNamespace="http://schemas.microsoft.com/office/2006/metadata/properties" ma:root="true" ma:fieldsID="8a1e6448d2be26e8b49c15bf297ac83c" ns2:_="" ns3:_="">
    <xsd:import namespace="a4885d79-3903-4570-9980-6e0f9c691e97"/>
    <xsd:import namespace="494cd383-1e6e-4830-809b-a75e5a77b51a"/>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LengthInSeconds" minOccurs="0"/>
                <xsd:element ref="ns2:MediaServiceDateTaken"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2:MediaServiceLocation" minOccurs="0"/>
                <xsd:element ref="ns3:SharedWithUsers" minOccurs="0"/>
                <xsd:element ref="ns3:SharedWithDetail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885d79-3903-4570-9980-6e0f9c691e9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LengthInSeconds" ma:index="11" nillable="true" ma:displayName="MediaLengthInSeconds" ma:hidden="true" ma:internalName="MediaLengthInSeconds" ma:readOnly="true">
      <xsd:simpleType>
        <xsd:restriction base="dms:Unknown"/>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a907d3a3-be46-4649-9900-ad9de49e4756" ma:termSetId="09814cd3-568e-fe90-9814-8d621ff8fb84" ma:anchorId="fba54fb3-c3e1-fe81-a776-ca4b69148c4d" ma:open="true" ma:isKeyword="false">
      <xsd:complexType>
        <xsd:sequence>
          <xsd:element ref="pc:Terms" minOccurs="0" maxOccurs="1"/>
        </xsd:sequence>
      </xsd:complex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dexed="true" ma:internalName="MediaServiceLocation"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element name="MediaServiceBillingMetadata" ma:index="23"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94cd383-1e6e-4830-809b-a75e5a77b51a" elementFormDefault="qualified">
    <xsd:import namespace="http://schemas.microsoft.com/office/2006/documentManagement/types"/>
    <xsd:import namespace="http://schemas.microsoft.com/office/infopath/2007/PartnerControls"/>
    <xsd:element name="TaxCatchAll" ma:index="15" nillable="true" ma:displayName="Taxonomy Catch All Column" ma:hidden="true" ma:list="{b04c53dc-99ff-4639-a75f-e8a3ec9beb66}" ma:internalName="TaxCatchAll" ma:showField="CatchAllData" ma:web="494cd383-1e6e-4830-809b-a75e5a77b51a">
      <xsd:complexType>
        <xsd:complexContent>
          <xsd:extension base="dms:MultiChoiceLookup">
            <xsd:sequence>
              <xsd:element name="Value" type="dms:Lookup" maxOccurs="unbounded" minOccurs="0" nillable="true"/>
            </xsd:sequence>
          </xsd:extension>
        </xsd:complexContent>
      </xsd:complexType>
    </xsd:element>
    <xsd:element name="SharedWithUsers" ma:index="2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BkSLzQhIJOuwz+k/QQqishbAVIw==">CgMxLjAaGwoBMBIWChQIB0IQCgdWZXJkYW5hEgVBcmlhbBobCgExEhYKFAgHQhAKB1ZlcmRhbmESBUFyaWFsGhsKATISFgoUCAdCEAoHVmVyZGFuYRIFQXJpYWwaGwoBMxIWChQIB0IQCgdWZXJkYW5hEgVBcmlhbDIOaC53a2ZpcjlvcjR2ZWEyDWguZWRvNXdwOTNuZ3g4AHIhMUlha3VkRDE2dTdkOHdrTGEtRDFaSEt6eG1DMkU0a2NR</go:docsCustomData>
</go:gDocsCustomXmlDataStorage>
</file>

<file path=customXml/item4.xml><?xml version="1.0" encoding="utf-8"?>
<p:properties xmlns:p="http://schemas.microsoft.com/office/2006/metadata/properties" xmlns:xsi="http://www.w3.org/2001/XMLSchema-instance" xmlns:pc="http://schemas.microsoft.com/office/infopath/2007/PartnerControls">
  <documentManagement>
    <TaxCatchAll xmlns="494cd383-1e6e-4830-809b-a75e5a77b51a"/>
    <lcf76f155ced4ddcb4097134ff3c332f xmlns="a4885d79-3903-4570-9980-6e0f9c691e97">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D97388D0-B733-48BB-B63E-6ED943A8D057}">
  <ds:schemaRefs>
    <ds:schemaRef ds:uri="http://schemas.microsoft.com/sharepoint/v3/contenttype/forms"/>
  </ds:schemaRefs>
</ds:datastoreItem>
</file>

<file path=customXml/itemProps2.xml><?xml version="1.0" encoding="utf-8"?>
<ds:datastoreItem xmlns:ds="http://schemas.openxmlformats.org/officeDocument/2006/customXml" ds:itemID="{FC69B5F0-E911-4872-BF2F-258A969D1D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885d79-3903-4570-9980-6e0f9c691e97"/>
    <ds:schemaRef ds:uri="494cd383-1e6e-4830-809b-a75e5a77b51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4.xml><?xml version="1.0" encoding="utf-8"?>
<ds:datastoreItem xmlns:ds="http://schemas.openxmlformats.org/officeDocument/2006/customXml" ds:itemID="{FB7280C8-4C55-404E-82BE-F3CF1F26B80E}">
  <ds:schemaRefs>
    <ds:schemaRef ds:uri="http://schemas.microsoft.com/office/2006/metadata/properties"/>
    <ds:schemaRef ds:uri="http://schemas.microsoft.com/office/infopath/2007/PartnerControls"/>
    <ds:schemaRef ds:uri="494cd383-1e6e-4830-809b-a75e5a77b51a"/>
    <ds:schemaRef ds:uri="a4885d79-3903-4570-9980-6e0f9c691e97"/>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Pages>
  <Words>775</Words>
  <Characters>3879</Characters>
  <Application>Microsoft Office Word</Application>
  <DocSecurity>4</DocSecurity>
  <Lines>32</Lines>
  <Paragraphs>9</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4645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Marina Paz</dc:creator>
  <cp:lastModifiedBy>אורית בן יעקב</cp:lastModifiedBy>
  <cp:revision>2</cp:revision>
  <dcterms:created xsi:type="dcterms:W3CDTF">2026-06-25T07:57:00Z</dcterms:created>
  <dcterms:modified xsi:type="dcterms:W3CDTF">2026-06-25T07:57:00Z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0x01010034978B4170FE6F408F8281E7ED49DF96</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y fmtid="{D5CDD505-2E9C-101B-9397-08002B2CF9AE}" pid="6" name="Attachmens">
    <vt:lpwstr/>
  </property>
  <property fmtid="{D5CDD505-2E9C-101B-9397-08002B2CF9AE}" pid="7" name="AdditionalDocumentSerialNumber">
    <vt:lpwstr>1</vt:lpwstr>
  </property>
  <property fmtid="{D5CDD505-2E9C-101B-9397-08002B2CF9AE}" pid="8" name="IsMainInstractionFile">
    <vt:lpwstr>1</vt:lpwstr>
  </property>
  <property fmtid="{D5CDD505-2E9C-101B-9397-08002B2CF9AE}" pid="9" name="ChapterNumber">
    <vt:lpwstr>7</vt:lpwstr>
  </property>
  <property fmtid="{D5CDD505-2E9C-101B-9397-08002B2CF9AE}" pid="10" name="InstructionTenderSerialNumber">
    <vt:lpwstr>2</vt:lpwstr>
  </property>
  <property fmtid="{D5CDD505-2E9C-101B-9397-08002B2CF9AE}" pid="11" name="ValidFromDate">
    <vt:lpwstr>2017-08-14T00:00:00Z</vt:lpwstr>
  </property>
  <property fmtid="{D5CDD505-2E9C-101B-9397-08002B2CF9AE}" pid="12" name="InfoTypeTitle">
    <vt:lpwstr>טופס</vt:lpwstr>
  </property>
  <property fmtid="{D5CDD505-2E9C-101B-9397-08002B2CF9AE}" pid="13" name="SecondaryChapterNumber">
    <vt:lpwstr>3</vt:lpwstr>
  </property>
  <property fmtid="{D5CDD505-2E9C-101B-9397-08002B2CF9AE}" pid="14" name="KeyWords">
    <vt:lpwstr> </vt:lpwstr>
  </property>
  <property fmtid="{D5CDD505-2E9C-101B-9397-08002B2CF9AE}" pid="15" name="HendlesDevision">
    <vt:lpwstr> </vt:lpwstr>
  </property>
  <property fmtid="{D5CDD505-2E9C-101B-9397-08002B2CF9AE}" pid="16" name="DocumentName">
    <vt:lpwstr>חוות דעת מקצועית במסגרת כוונה להתקשר עם ספק יחיד/ ספק חוץ </vt:lpwstr>
  </property>
  <property fmtid="{D5CDD505-2E9C-101B-9397-08002B2CF9AE}" pid="17" name="ExpirationDate">
    <vt:lpwstr/>
  </property>
  <property fmtid="{D5CDD505-2E9C-101B-9397-08002B2CF9AE}" pid="18" name="TaxCatchAll">
    <vt:lpwstr/>
  </property>
  <property fmtid="{D5CDD505-2E9C-101B-9397-08002B2CF9AE}" pid="19" name="EditionNumber">
    <vt:lpwstr>1</vt:lpwstr>
  </property>
  <property fmtid="{D5CDD505-2E9C-101B-9397-08002B2CF9AE}" pid="20" name="SubsectionNumber">
    <vt:lpwstr>6</vt:lpwstr>
  </property>
  <property fmtid="{D5CDD505-2E9C-101B-9397-08002B2CF9AE}" pid="21" name="Reference">
    <vt:lpwstr>1</vt:lpwstr>
  </property>
  <property fmtid="{D5CDD505-2E9C-101B-9397-08002B2CF9AE}" pid="22" name="nab11dae78434cc3b325be5ea13887b1">
    <vt:lpwstr>התקשרות בפטור ממכרז|53ba1cb5-326f-46e1-b710-5c972ff14873</vt:lpwstr>
  </property>
  <property fmtid="{D5CDD505-2E9C-101B-9397-08002B2CF9AE}" pid="23" name="InfoType">
    <vt:lpwstr>4</vt:lpwstr>
  </property>
  <property fmtid="{D5CDD505-2E9C-101B-9397-08002B2CF9AE}" pid="24" name="NameSigned">
    <vt:lpwstr>מנהלן GRC</vt:lpwstr>
  </property>
  <property fmtid="{D5CDD505-2E9C-101B-9397-08002B2CF9AE}" pid="25" name="OriginalName">
    <vt:lpwstr> </vt:lpwstr>
  </property>
  <property fmtid="{D5CDD505-2E9C-101B-9397-08002B2CF9AE}" pid="26" name="IsValid">
    <vt:lpwstr>1</vt:lpwstr>
  </property>
  <property fmtid="{D5CDD505-2E9C-101B-9397-08002B2CF9AE}" pid="27" name="b4010fb2b504417f80252ccc15783efe">
    <vt:lpwstr>סוגי מכרזים והתקשרויות|d985df69-1f61-4741-a481-47086d7a3610</vt:lpwstr>
  </property>
  <property fmtid="{D5CDD505-2E9C-101B-9397-08002B2CF9AE}" pid="28" name="OriginalsFilesNames">
    <vt:lpwstr/>
  </property>
  <property fmtid="{D5CDD505-2E9C-101B-9397-08002B2CF9AE}" pid="29" name="i282c1dec52e435ba40569f48c3269eb">
    <vt:lpwstr>התקשרויות ורכישות|7cfcd438-a4d0-4b45-8a46-cb9b61061c07</vt:lpwstr>
  </property>
</Properties>
</file>